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9"/>
        <w:gridCol w:w="7357"/>
      </w:tblGrid>
      <w:tr w:rsidRPr="004D71A3" w:rsidR="00610038" w:rsidTr="615DF547" w14:paraId="5456EBB5" w14:textId="77777777">
        <w:tc>
          <w:tcPr>
            <w:tcW w:w="1668" w:type="dxa"/>
            <w:tcMar/>
          </w:tcPr>
          <w:p w:rsidRPr="004D71A3" w:rsidR="00610038" w:rsidP="004D71A3" w:rsidRDefault="002275CE" w14:paraId="5456EBB2" w14:textId="77777777">
            <w:pPr>
              <w:spacing w:after="0" w:line="240" w:lineRule="auto"/>
              <w:rPr>
                <w:rFonts w:ascii="Arial" w:hAnsi="Arial" w:cs="Arial"/>
                <w:b/>
                <w:sz w:val="20"/>
                <w:szCs w:val="20"/>
              </w:rPr>
            </w:pPr>
            <w:r>
              <w:rPr>
                <w:rFonts w:ascii="Arial" w:hAnsi="Arial" w:cs="Arial"/>
                <w:b/>
                <w:sz w:val="20"/>
                <w:szCs w:val="20"/>
              </w:rPr>
              <w:t>Name of Supporting Member Organisation</w:t>
            </w:r>
          </w:p>
        </w:tc>
        <w:tc>
          <w:tcPr>
            <w:tcW w:w="7574" w:type="dxa"/>
            <w:tcMar/>
          </w:tcPr>
          <w:p w:rsidR="00B120BD" w:rsidP="00961F9F" w:rsidRDefault="00245E6C" w14:paraId="5456EBB3" w14:textId="4B51BCB4">
            <w:pPr>
              <w:pStyle w:val="NormalWeb"/>
              <w:shd w:val="clear" w:color="auto" w:fill="F7F7F7"/>
              <w:spacing w:line="270" w:lineRule="atLeast"/>
              <w:rPr>
                <w:rFonts w:ascii="Arial" w:hAnsi="Arial" w:cs="Arial"/>
                <w:sz w:val="20"/>
                <w:szCs w:val="20"/>
                <w:lang w:val="en"/>
              </w:rPr>
            </w:pPr>
            <w:r>
              <w:rPr>
                <w:rFonts w:ascii="Arial" w:hAnsi="Arial" w:cs="Arial"/>
                <w:sz w:val="20"/>
                <w:szCs w:val="20"/>
                <w:lang w:val="en"/>
              </w:rPr>
              <w:t>Scanning Pens</w:t>
            </w:r>
          </w:p>
          <w:p w:rsidRPr="00961F9F" w:rsidR="00F64CD8" w:rsidP="00961F9F" w:rsidRDefault="00F64CD8" w14:paraId="5456EBB4" w14:textId="77777777">
            <w:pPr>
              <w:pStyle w:val="NormalWeb"/>
              <w:shd w:val="clear" w:color="auto" w:fill="F7F7F7"/>
              <w:spacing w:line="270" w:lineRule="atLeast"/>
              <w:rPr>
                <w:rFonts w:ascii="Arial" w:hAnsi="Arial" w:cs="Arial"/>
                <w:sz w:val="20"/>
                <w:szCs w:val="20"/>
                <w:lang w:val="en"/>
              </w:rPr>
            </w:pPr>
          </w:p>
        </w:tc>
      </w:tr>
      <w:tr w:rsidRPr="004D71A3" w:rsidR="002275CE" w:rsidTr="615DF547" w14:paraId="5456EBB9" w14:textId="77777777">
        <w:tc>
          <w:tcPr>
            <w:tcW w:w="1668" w:type="dxa"/>
            <w:tcMar/>
          </w:tcPr>
          <w:p w:rsidRPr="004D71A3" w:rsidR="002275CE" w:rsidP="004D71A3" w:rsidRDefault="002275CE" w14:paraId="5456EBB6" w14:textId="77777777">
            <w:pPr>
              <w:spacing w:after="0" w:line="240" w:lineRule="auto"/>
              <w:rPr>
                <w:rFonts w:ascii="Arial" w:hAnsi="Arial" w:cs="Arial"/>
                <w:b/>
                <w:sz w:val="20"/>
                <w:szCs w:val="20"/>
              </w:rPr>
            </w:pPr>
            <w:r w:rsidRPr="004D71A3">
              <w:rPr>
                <w:rFonts w:ascii="Arial" w:hAnsi="Arial" w:cs="Arial"/>
                <w:b/>
                <w:sz w:val="20"/>
                <w:szCs w:val="20"/>
              </w:rPr>
              <w:t>Webinar title</w:t>
            </w:r>
          </w:p>
        </w:tc>
        <w:tc>
          <w:tcPr>
            <w:tcW w:w="7574" w:type="dxa"/>
            <w:tcMar/>
          </w:tcPr>
          <w:p w:rsidR="002275CE" w:rsidP="00961F9F" w:rsidRDefault="00DC03B1" w14:paraId="5456EBB7" w14:textId="1502C266">
            <w:pPr>
              <w:pStyle w:val="NormalWeb"/>
              <w:shd w:val="clear" w:color="auto" w:fill="F7F7F7"/>
              <w:spacing w:line="270" w:lineRule="atLeast"/>
              <w:rPr>
                <w:rFonts w:ascii="Arial" w:hAnsi="Arial" w:cs="Arial"/>
                <w:sz w:val="20"/>
                <w:szCs w:val="20"/>
                <w:lang w:val="en"/>
              </w:rPr>
            </w:pPr>
            <w:r>
              <w:rPr>
                <w:rFonts w:ascii="Arial" w:hAnsi="Arial" w:cs="Arial"/>
                <w:sz w:val="20"/>
                <w:szCs w:val="20"/>
                <w:lang w:val="en"/>
              </w:rPr>
              <w:t>Access Arrangements for Dyslexic Students</w:t>
            </w:r>
          </w:p>
          <w:p w:rsidR="002275CE" w:rsidP="00961F9F" w:rsidRDefault="002275CE" w14:paraId="5456EBB8" w14:textId="77777777">
            <w:pPr>
              <w:pStyle w:val="NormalWeb"/>
              <w:shd w:val="clear" w:color="auto" w:fill="F7F7F7"/>
              <w:spacing w:line="270" w:lineRule="atLeast"/>
              <w:rPr>
                <w:rFonts w:ascii="Arial" w:hAnsi="Arial" w:cs="Arial"/>
                <w:sz w:val="20"/>
                <w:szCs w:val="20"/>
                <w:lang w:val="en"/>
              </w:rPr>
            </w:pPr>
          </w:p>
        </w:tc>
      </w:tr>
      <w:tr w:rsidR="615DF547" w:rsidTr="615DF547" w14:paraId="5E7760DC">
        <w:tc>
          <w:tcPr>
            <w:tcW w:w="1659" w:type="dxa"/>
            <w:tcMar/>
          </w:tcPr>
          <w:p w:rsidR="615DF547" w:rsidP="615DF547" w:rsidRDefault="615DF547" w14:noSpellErr="1" w14:paraId="0846EF77" w14:textId="2C53D442">
            <w:pPr>
              <w:pStyle w:val="Normal"/>
              <w:spacing w:line="240" w:lineRule="auto"/>
              <w:rPr>
                <w:rFonts w:ascii="Arial" w:hAnsi="Arial" w:cs="Arial"/>
                <w:b w:val="1"/>
                <w:bCs w:val="1"/>
                <w:sz w:val="20"/>
                <w:szCs w:val="20"/>
              </w:rPr>
            </w:pPr>
            <w:r w:rsidRPr="615DF547" w:rsidR="615DF547">
              <w:rPr>
                <w:rFonts w:ascii="Arial" w:hAnsi="Arial" w:cs="Arial"/>
                <w:b w:val="1"/>
                <w:bCs w:val="1"/>
                <w:sz w:val="20"/>
                <w:szCs w:val="20"/>
              </w:rPr>
              <w:t>Webinar Date</w:t>
            </w:r>
          </w:p>
        </w:tc>
        <w:tc>
          <w:tcPr>
            <w:tcW w:w="7357" w:type="dxa"/>
            <w:tcMar/>
          </w:tcPr>
          <w:p w:rsidR="615DF547" w:rsidP="615DF547" w:rsidRDefault="615DF547" w14:noSpellErr="1" w14:paraId="01D52BEE" w14:textId="76D2E808">
            <w:pPr>
              <w:pStyle w:val="NormalWeb"/>
              <w:spacing w:line="270" w:lineRule="atLeast"/>
              <w:rPr>
                <w:rFonts w:ascii="Arial" w:hAnsi="Arial" w:cs="Arial"/>
                <w:sz w:val="20"/>
                <w:szCs w:val="20"/>
                <w:lang w:val="en"/>
              </w:rPr>
            </w:pPr>
            <w:r w:rsidRPr="615DF547" w:rsidR="615DF547">
              <w:rPr>
                <w:rFonts w:ascii="Arial" w:hAnsi="Arial" w:cs="Arial"/>
                <w:sz w:val="20"/>
                <w:szCs w:val="20"/>
                <w:lang w:val="en"/>
              </w:rPr>
              <w:t>26</w:t>
            </w:r>
            <w:r w:rsidRPr="615DF547" w:rsidR="615DF547">
              <w:rPr>
                <w:rFonts w:ascii="Arial" w:hAnsi="Arial" w:cs="Arial"/>
                <w:sz w:val="20"/>
                <w:szCs w:val="20"/>
                <w:vertAlign w:val="superscript"/>
                <w:lang w:val="en"/>
              </w:rPr>
              <w:t>th</w:t>
            </w:r>
            <w:r w:rsidRPr="615DF547" w:rsidR="615DF547">
              <w:rPr>
                <w:rFonts w:ascii="Arial" w:hAnsi="Arial" w:cs="Arial"/>
                <w:sz w:val="20"/>
                <w:szCs w:val="20"/>
                <w:lang w:val="en"/>
              </w:rPr>
              <w:t xml:space="preserve"> February 2019</w:t>
            </w:r>
          </w:p>
        </w:tc>
      </w:tr>
      <w:tr w:rsidR="615DF547" w:rsidTr="615DF547" w14:paraId="1CCE595B">
        <w:tc>
          <w:tcPr>
            <w:tcW w:w="1659" w:type="dxa"/>
            <w:tcMar/>
          </w:tcPr>
          <w:p w:rsidR="615DF547" w:rsidP="615DF547" w:rsidRDefault="615DF547" w14:noSpellErr="1" w14:paraId="464D0616" w14:textId="0081513E">
            <w:pPr>
              <w:pStyle w:val="Normal"/>
              <w:spacing w:line="240" w:lineRule="auto"/>
              <w:rPr>
                <w:rFonts w:ascii="Arial" w:hAnsi="Arial" w:cs="Arial"/>
                <w:b w:val="1"/>
                <w:bCs w:val="1"/>
                <w:sz w:val="20"/>
                <w:szCs w:val="20"/>
              </w:rPr>
            </w:pPr>
            <w:r w:rsidRPr="615DF547" w:rsidR="615DF547">
              <w:rPr>
                <w:rFonts w:ascii="Arial" w:hAnsi="Arial" w:cs="Arial"/>
                <w:b w:val="1"/>
                <w:bCs w:val="1"/>
                <w:sz w:val="20"/>
                <w:szCs w:val="20"/>
              </w:rPr>
              <w:t xml:space="preserve">Webinar Time </w:t>
            </w:r>
          </w:p>
        </w:tc>
        <w:tc>
          <w:tcPr>
            <w:tcW w:w="7357" w:type="dxa"/>
            <w:tcMar/>
          </w:tcPr>
          <w:p w:rsidR="615DF547" w:rsidP="615DF547" w:rsidRDefault="615DF547" w14:noSpellErr="1" w14:paraId="21172769" w14:textId="4B4BABC4">
            <w:pPr>
              <w:pStyle w:val="NormalWeb"/>
              <w:spacing w:line="270" w:lineRule="atLeast"/>
              <w:rPr>
                <w:rFonts w:ascii="Arial" w:hAnsi="Arial" w:cs="Arial"/>
                <w:sz w:val="20"/>
                <w:szCs w:val="20"/>
                <w:lang w:val="en"/>
              </w:rPr>
            </w:pPr>
            <w:r w:rsidRPr="615DF547" w:rsidR="615DF547">
              <w:rPr>
                <w:rFonts w:ascii="Arial" w:hAnsi="Arial" w:cs="Arial"/>
                <w:sz w:val="20"/>
                <w:szCs w:val="20"/>
                <w:lang w:val="en"/>
              </w:rPr>
              <w:t>1.00pm UK Time</w:t>
            </w:r>
          </w:p>
        </w:tc>
      </w:tr>
      <w:tr w:rsidRPr="004D71A3" w:rsidR="00610038" w:rsidTr="615DF547" w14:paraId="5456EBC1" w14:textId="77777777">
        <w:tc>
          <w:tcPr>
            <w:tcW w:w="1668" w:type="dxa"/>
            <w:tcMar/>
          </w:tcPr>
          <w:p w:rsidRPr="004D71A3" w:rsidR="00610038" w:rsidP="004D71A3" w:rsidRDefault="00610038" w14:paraId="5456EBBA" w14:textId="77777777">
            <w:pPr>
              <w:spacing w:after="0" w:line="240" w:lineRule="auto"/>
              <w:rPr>
                <w:rFonts w:ascii="Arial" w:hAnsi="Arial" w:cs="Arial"/>
                <w:b/>
                <w:sz w:val="20"/>
                <w:szCs w:val="20"/>
              </w:rPr>
            </w:pPr>
            <w:r w:rsidRPr="004D71A3">
              <w:rPr>
                <w:rFonts w:ascii="Arial" w:hAnsi="Arial" w:cs="Arial"/>
                <w:b/>
                <w:sz w:val="20"/>
                <w:szCs w:val="20"/>
              </w:rPr>
              <w:t>Target audience</w:t>
            </w:r>
          </w:p>
          <w:p w:rsidRPr="004D71A3" w:rsidR="00610038" w:rsidP="004D71A3" w:rsidRDefault="00610038" w14:paraId="5456EBBB" w14:textId="77777777">
            <w:pPr>
              <w:spacing w:after="0" w:line="240" w:lineRule="auto"/>
              <w:rPr>
                <w:rFonts w:ascii="Arial" w:hAnsi="Arial" w:cs="Arial"/>
                <w:sz w:val="20"/>
                <w:szCs w:val="20"/>
              </w:rPr>
            </w:pPr>
          </w:p>
        </w:tc>
        <w:tc>
          <w:tcPr>
            <w:tcW w:w="7574" w:type="dxa"/>
            <w:tcMar/>
          </w:tcPr>
          <w:p w:rsidR="00B120BD" w:rsidP="007B2F12" w:rsidRDefault="00245E6C" w14:paraId="5456EBBC" w14:textId="6AD7586E">
            <w:pPr>
              <w:spacing w:after="0" w:line="240" w:lineRule="auto"/>
              <w:rPr>
                <w:rFonts w:ascii="Arial" w:hAnsi="Arial" w:cs="Arial"/>
                <w:sz w:val="20"/>
                <w:szCs w:val="20"/>
              </w:rPr>
            </w:pPr>
            <w:r>
              <w:rPr>
                <w:rFonts w:ascii="Arial" w:hAnsi="Arial" w:cs="Arial"/>
                <w:sz w:val="20"/>
                <w:szCs w:val="20"/>
              </w:rPr>
              <w:t>Principals, VP’s, Exam Managers, Heads of Inclusion, Heads of Disability, SENCO”s, SEN, ALS Teams.</w:t>
            </w:r>
            <w:bookmarkStart w:name="_GoBack" w:id="0"/>
            <w:bookmarkEnd w:id="0"/>
          </w:p>
          <w:p w:rsidR="00F64CD8" w:rsidP="007B2F12" w:rsidRDefault="00F64CD8" w14:paraId="5456EBBD" w14:textId="77777777">
            <w:pPr>
              <w:spacing w:after="0" w:line="240" w:lineRule="auto"/>
              <w:rPr>
                <w:rFonts w:ascii="Arial" w:hAnsi="Arial" w:cs="Arial"/>
                <w:sz w:val="20"/>
                <w:szCs w:val="20"/>
              </w:rPr>
            </w:pPr>
          </w:p>
          <w:p w:rsidR="00F64CD8" w:rsidP="007B2F12" w:rsidRDefault="00F64CD8" w14:paraId="5456EBBE" w14:textId="77777777">
            <w:pPr>
              <w:spacing w:after="0" w:line="240" w:lineRule="auto"/>
              <w:rPr>
                <w:rFonts w:ascii="Arial" w:hAnsi="Arial" w:cs="Arial"/>
                <w:sz w:val="20"/>
                <w:szCs w:val="20"/>
              </w:rPr>
            </w:pPr>
          </w:p>
          <w:p w:rsidR="00F64CD8" w:rsidP="007B2F12" w:rsidRDefault="00F64CD8" w14:paraId="5456EBBF" w14:textId="77777777">
            <w:pPr>
              <w:spacing w:after="0" w:line="240" w:lineRule="auto"/>
              <w:rPr>
                <w:rFonts w:ascii="Arial" w:hAnsi="Arial" w:cs="Arial"/>
                <w:sz w:val="20"/>
                <w:szCs w:val="20"/>
              </w:rPr>
            </w:pPr>
          </w:p>
          <w:p w:rsidRPr="004D71A3" w:rsidR="00F64CD8" w:rsidP="007B2F12" w:rsidRDefault="00F64CD8" w14:paraId="5456EBC0" w14:textId="77777777">
            <w:pPr>
              <w:spacing w:after="0" w:line="240" w:lineRule="auto"/>
              <w:rPr>
                <w:rFonts w:ascii="Arial" w:hAnsi="Arial" w:cs="Arial"/>
                <w:sz w:val="20"/>
                <w:szCs w:val="20"/>
              </w:rPr>
            </w:pPr>
          </w:p>
        </w:tc>
      </w:tr>
      <w:tr w:rsidRPr="004D71A3" w:rsidR="00610038" w:rsidTr="615DF547" w14:paraId="5456EBD0" w14:textId="77777777">
        <w:tc>
          <w:tcPr>
            <w:tcW w:w="1668" w:type="dxa"/>
            <w:tcMar/>
          </w:tcPr>
          <w:p w:rsidRPr="004D71A3" w:rsidR="00610038" w:rsidP="004D71A3" w:rsidRDefault="002B2AFD" w14:paraId="5456EBC2" w14:textId="77777777">
            <w:pPr>
              <w:spacing w:after="0" w:line="240" w:lineRule="auto"/>
              <w:rPr>
                <w:rFonts w:ascii="Arial" w:hAnsi="Arial" w:cs="Arial"/>
                <w:b/>
                <w:sz w:val="20"/>
                <w:szCs w:val="20"/>
              </w:rPr>
            </w:pPr>
            <w:r w:rsidRPr="004D71A3">
              <w:rPr>
                <w:rFonts w:ascii="Arial" w:hAnsi="Arial" w:cs="Arial"/>
                <w:b/>
                <w:sz w:val="20"/>
                <w:szCs w:val="20"/>
              </w:rPr>
              <w:t>Learning outcomes</w:t>
            </w:r>
          </w:p>
        </w:tc>
        <w:tc>
          <w:tcPr>
            <w:tcW w:w="7574" w:type="dxa"/>
            <w:tcMar/>
          </w:tcPr>
          <w:p w:rsidR="00654860" w:rsidP="005D3F1F" w:rsidRDefault="00DC03B1" w14:paraId="5456EBC3" w14:textId="42D22CE8">
            <w:pPr>
              <w:spacing w:after="0" w:line="240" w:lineRule="auto"/>
              <w:rPr>
                <w:rFonts w:ascii="Arial" w:hAnsi="Arial" w:cs="Arial"/>
                <w:sz w:val="20"/>
                <w:szCs w:val="20"/>
              </w:rPr>
            </w:pPr>
            <w:r>
              <w:rPr>
                <w:rFonts w:ascii="Arial" w:hAnsi="Arial" w:cs="Arial"/>
                <w:sz w:val="20"/>
                <w:szCs w:val="20"/>
              </w:rPr>
              <w:t>Learn the basics of Access Arrangement regulations</w:t>
            </w:r>
          </w:p>
          <w:p w:rsidR="00DC03B1" w:rsidP="005D3F1F" w:rsidRDefault="00DC03B1" w14:paraId="14118631" w14:textId="16E26F67">
            <w:pPr>
              <w:spacing w:after="0" w:line="240" w:lineRule="auto"/>
              <w:rPr>
                <w:rFonts w:ascii="Arial" w:hAnsi="Arial" w:cs="Arial"/>
                <w:sz w:val="20"/>
                <w:szCs w:val="20"/>
              </w:rPr>
            </w:pPr>
            <w:r>
              <w:rPr>
                <w:rFonts w:ascii="Arial" w:hAnsi="Arial" w:cs="Arial"/>
                <w:sz w:val="20"/>
                <w:szCs w:val="20"/>
              </w:rPr>
              <w:t>How to evidence normal way of working</w:t>
            </w:r>
          </w:p>
          <w:p w:rsidR="00DC03B1" w:rsidP="005D3F1F" w:rsidRDefault="00DC03B1" w14:paraId="6ECB6DC2" w14:textId="4754423E">
            <w:pPr>
              <w:spacing w:after="0" w:line="240" w:lineRule="auto"/>
              <w:rPr>
                <w:rFonts w:ascii="Arial" w:hAnsi="Arial" w:cs="Arial"/>
                <w:sz w:val="20"/>
                <w:szCs w:val="20"/>
              </w:rPr>
            </w:pPr>
            <w:r>
              <w:rPr>
                <w:rFonts w:ascii="Arial" w:hAnsi="Arial" w:cs="Arial"/>
                <w:sz w:val="20"/>
                <w:szCs w:val="20"/>
              </w:rPr>
              <w:t>Discover what support can be provided for Dyslexic Students</w:t>
            </w:r>
          </w:p>
          <w:p w:rsidR="00DC03B1" w:rsidP="005D3F1F" w:rsidRDefault="00DC03B1" w14:paraId="067E130D" w14:textId="4CAED9B2">
            <w:pPr>
              <w:spacing w:after="0" w:line="240" w:lineRule="auto"/>
              <w:rPr>
                <w:rFonts w:ascii="Arial" w:hAnsi="Arial" w:cs="Arial"/>
                <w:sz w:val="20"/>
                <w:szCs w:val="20"/>
              </w:rPr>
            </w:pPr>
            <w:r>
              <w:rPr>
                <w:rFonts w:ascii="Arial" w:hAnsi="Arial" w:cs="Arial"/>
                <w:sz w:val="20"/>
                <w:szCs w:val="20"/>
              </w:rPr>
              <w:t>Encourage independent working to prepare students to life</w:t>
            </w:r>
          </w:p>
          <w:p w:rsidR="00F64CD8" w:rsidP="005D3F1F" w:rsidRDefault="00DC03B1" w14:paraId="5456EBC9" w14:textId="063A0525">
            <w:pPr>
              <w:spacing w:after="0" w:line="240" w:lineRule="auto"/>
              <w:rPr>
                <w:rFonts w:ascii="Arial" w:hAnsi="Arial" w:cs="Arial"/>
                <w:sz w:val="20"/>
                <w:szCs w:val="20"/>
              </w:rPr>
            </w:pPr>
            <w:r>
              <w:rPr>
                <w:rFonts w:ascii="Arial" w:hAnsi="Arial" w:cs="Arial"/>
                <w:sz w:val="20"/>
                <w:szCs w:val="20"/>
              </w:rPr>
              <w:t>Preparing SEN students for using their Access Arrangements</w:t>
            </w:r>
          </w:p>
          <w:p w:rsidR="00F64CD8" w:rsidP="005D3F1F" w:rsidRDefault="00F64CD8" w14:paraId="5456EBCA" w14:textId="77777777">
            <w:pPr>
              <w:spacing w:after="0" w:line="240" w:lineRule="auto"/>
              <w:rPr>
                <w:rFonts w:ascii="Arial" w:hAnsi="Arial" w:cs="Arial"/>
                <w:sz w:val="20"/>
                <w:szCs w:val="20"/>
              </w:rPr>
            </w:pPr>
          </w:p>
          <w:p w:rsidR="00F64CD8" w:rsidP="005D3F1F" w:rsidRDefault="00F64CD8" w14:paraId="5456EBCB" w14:textId="77777777">
            <w:pPr>
              <w:spacing w:after="0" w:line="240" w:lineRule="auto"/>
              <w:rPr>
                <w:rFonts w:ascii="Arial" w:hAnsi="Arial" w:cs="Arial"/>
                <w:sz w:val="20"/>
                <w:szCs w:val="20"/>
              </w:rPr>
            </w:pPr>
          </w:p>
          <w:p w:rsidR="00F64CD8" w:rsidP="005D3F1F" w:rsidRDefault="00F64CD8" w14:paraId="5456EBCC" w14:textId="77777777">
            <w:pPr>
              <w:spacing w:after="0" w:line="240" w:lineRule="auto"/>
              <w:rPr>
                <w:rFonts w:ascii="Arial" w:hAnsi="Arial" w:cs="Arial"/>
                <w:sz w:val="20"/>
                <w:szCs w:val="20"/>
              </w:rPr>
            </w:pPr>
          </w:p>
          <w:p w:rsidR="00F64CD8" w:rsidP="005D3F1F" w:rsidRDefault="00F64CD8" w14:paraId="5456EBCD" w14:textId="77777777">
            <w:pPr>
              <w:spacing w:after="0" w:line="240" w:lineRule="auto"/>
              <w:rPr>
                <w:rFonts w:ascii="Arial" w:hAnsi="Arial" w:cs="Arial"/>
                <w:sz w:val="20"/>
                <w:szCs w:val="20"/>
              </w:rPr>
            </w:pPr>
          </w:p>
          <w:p w:rsidR="00F64CD8" w:rsidP="005D3F1F" w:rsidRDefault="00F64CD8" w14:paraId="5456EBCE" w14:textId="77777777">
            <w:pPr>
              <w:spacing w:after="0" w:line="240" w:lineRule="auto"/>
              <w:rPr>
                <w:rFonts w:ascii="Arial" w:hAnsi="Arial" w:cs="Arial"/>
                <w:sz w:val="20"/>
                <w:szCs w:val="20"/>
              </w:rPr>
            </w:pPr>
          </w:p>
          <w:p w:rsidRPr="004D71A3" w:rsidR="00F64CD8" w:rsidP="005D3F1F" w:rsidRDefault="00F64CD8" w14:paraId="5456EBCF" w14:textId="77777777">
            <w:pPr>
              <w:spacing w:after="0" w:line="240" w:lineRule="auto"/>
              <w:rPr>
                <w:rFonts w:ascii="Arial" w:hAnsi="Arial" w:cs="Arial"/>
                <w:sz w:val="20"/>
                <w:szCs w:val="20"/>
              </w:rPr>
            </w:pPr>
          </w:p>
        </w:tc>
      </w:tr>
      <w:tr w:rsidRPr="004D71A3" w:rsidR="00610038" w:rsidTr="615DF547" w14:paraId="5456EBD8" w14:textId="77777777">
        <w:tc>
          <w:tcPr>
            <w:tcW w:w="1668" w:type="dxa"/>
            <w:tcMar/>
          </w:tcPr>
          <w:p w:rsidRPr="004D71A3" w:rsidR="00610038" w:rsidP="004D71A3" w:rsidRDefault="00AB57A9" w14:paraId="5456EBD1" w14:textId="77777777">
            <w:pPr>
              <w:spacing w:after="0" w:line="240" w:lineRule="auto"/>
              <w:rPr>
                <w:rFonts w:ascii="Arial" w:hAnsi="Arial" w:cs="Arial"/>
                <w:sz w:val="20"/>
                <w:szCs w:val="20"/>
              </w:rPr>
            </w:pPr>
            <w:r w:rsidRPr="004D71A3">
              <w:rPr>
                <w:rFonts w:ascii="Arial" w:hAnsi="Arial" w:cs="Arial"/>
                <w:b/>
                <w:sz w:val="20"/>
                <w:szCs w:val="20"/>
              </w:rPr>
              <w:t>Webinar Description</w:t>
            </w:r>
          </w:p>
        </w:tc>
        <w:tc>
          <w:tcPr>
            <w:tcW w:w="7574" w:type="dxa"/>
            <w:tcMar/>
          </w:tcPr>
          <w:p w:rsidR="00F64CD8" w:rsidP="005D3F1F" w:rsidRDefault="00DC03B1" w14:paraId="5456EBD6" w14:textId="7F4298C4">
            <w:pPr>
              <w:pStyle w:val="NormalWeb"/>
              <w:shd w:val="clear" w:color="auto" w:fill="F7F7F7"/>
              <w:spacing w:line="270" w:lineRule="atLeast"/>
              <w:ind w:left="884" w:hanging="884"/>
              <w:rPr>
                <w:rFonts w:ascii="Arial" w:hAnsi="Arial" w:cs="Arial"/>
                <w:sz w:val="20"/>
                <w:szCs w:val="20"/>
              </w:rPr>
            </w:pPr>
            <w:r>
              <w:rPr>
                <w:rFonts w:ascii="Arial" w:hAnsi="Arial" w:cs="Arial"/>
                <w:sz w:val="20"/>
                <w:szCs w:val="20"/>
              </w:rPr>
              <w:t>A diagnosis of Dyslexia does not mean an automatic entitlement to and Access Arrangement. This webinar will look at the basics of Access Arrangements and how best to support Dyslexic Students during exams.  It will also be suitable for a wide range of SEN needs.  It will support staff in deciding which Access Arrangement is most suitable for individual students and how to apply.  How to gather evidence of normal way of working and prepare the students to use their Access Arrangement.</w:t>
            </w:r>
          </w:p>
          <w:p w:rsidRPr="004D71A3" w:rsidR="00F64CD8" w:rsidP="005D3F1F" w:rsidRDefault="00F64CD8" w14:paraId="5456EBD7" w14:textId="77777777">
            <w:pPr>
              <w:pStyle w:val="NormalWeb"/>
              <w:shd w:val="clear" w:color="auto" w:fill="F7F7F7"/>
              <w:spacing w:line="270" w:lineRule="atLeast"/>
              <w:ind w:left="884" w:hanging="884"/>
              <w:rPr>
                <w:rFonts w:ascii="Arial" w:hAnsi="Arial" w:cs="Arial"/>
                <w:sz w:val="20"/>
                <w:szCs w:val="20"/>
              </w:rPr>
            </w:pPr>
          </w:p>
        </w:tc>
      </w:tr>
      <w:tr w:rsidRPr="00DC03B1" w:rsidR="00610038" w:rsidTr="615DF547" w14:paraId="5456EBDE" w14:textId="77777777">
        <w:trPr>
          <w:trHeight w:val="3559"/>
        </w:trPr>
        <w:tc>
          <w:tcPr>
            <w:tcW w:w="1668" w:type="dxa"/>
            <w:tcMar/>
          </w:tcPr>
          <w:p w:rsidRPr="00DC03B1" w:rsidR="00610038" w:rsidP="004D71A3" w:rsidRDefault="009D563D" w14:paraId="5456EBD9" w14:textId="77777777">
            <w:pPr>
              <w:spacing w:after="0" w:line="240" w:lineRule="auto"/>
              <w:rPr>
                <w:rFonts w:ascii="Arial" w:hAnsi="Arial" w:cs="Arial"/>
                <w:b/>
              </w:rPr>
            </w:pPr>
            <w:r w:rsidRPr="00DC03B1">
              <w:rPr>
                <w:rFonts w:ascii="Arial" w:hAnsi="Arial" w:cs="Arial"/>
                <w:b/>
              </w:rPr>
              <w:t>Presenter</w:t>
            </w:r>
          </w:p>
          <w:p w:rsidRPr="00DC03B1" w:rsidR="00AB57A9" w:rsidP="004D71A3" w:rsidRDefault="00F64CD8" w14:paraId="5456EBDA" w14:textId="77777777">
            <w:pPr>
              <w:spacing w:after="0" w:line="240" w:lineRule="auto"/>
              <w:rPr>
                <w:rFonts w:ascii="Arial" w:hAnsi="Arial" w:cs="Arial"/>
                <w:b/>
              </w:rPr>
            </w:pPr>
            <w:r w:rsidRPr="00DC03B1">
              <w:rPr>
                <w:rFonts w:ascii="Arial" w:hAnsi="Arial" w:cs="Arial"/>
                <w:b/>
              </w:rPr>
              <w:t>Biography</w:t>
            </w:r>
          </w:p>
        </w:tc>
        <w:tc>
          <w:tcPr>
            <w:tcW w:w="7574" w:type="dxa"/>
            <w:tcMar/>
          </w:tcPr>
          <w:p w:rsidRPr="00DC03B1" w:rsidR="00B120BD" w:rsidP="005D3F1F" w:rsidRDefault="00B120BD" w14:paraId="5456EBDB" w14:textId="77777777">
            <w:pPr>
              <w:spacing w:after="0" w:line="240" w:lineRule="auto"/>
              <w:rPr>
                <w:rFonts w:ascii="Arial" w:hAnsi="Arial" w:cs="Arial"/>
              </w:rPr>
            </w:pPr>
          </w:p>
          <w:p w:rsidR="00DC03B1" w:rsidP="00DC03B1" w:rsidRDefault="00DC03B1" w14:paraId="069203D8" w14:textId="78AFEE35">
            <w:pPr>
              <w:pStyle w:val="text-left"/>
              <w:shd w:val="clear" w:color="auto" w:fill="FFFFFF"/>
              <w:spacing w:before="0" w:beforeAutospacing="0" w:after="150" w:afterAutospacing="0"/>
              <w:rPr>
                <w:rFonts w:ascii="Arial" w:hAnsi="Arial" w:cs="Arial"/>
                <w:color w:val="333333"/>
                <w:sz w:val="22"/>
                <w:szCs w:val="22"/>
              </w:rPr>
            </w:pPr>
            <w:r w:rsidRPr="00DC03B1">
              <w:rPr>
                <w:rFonts w:ascii="Arial" w:hAnsi="Arial" w:cs="Arial"/>
                <w:color w:val="333333"/>
                <w:sz w:val="22"/>
                <w:szCs w:val="22"/>
              </w:rPr>
              <w:t xml:space="preserve">Sam is a renowned trainer and speaker on Mental Health, Behaviour, SEN and Access Arrangements. </w:t>
            </w:r>
            <w:r>
              <w:rPr>
                <w:rFonts w:ascii="Arial" w:hAnsi="Arial" w:cs="Arial"/>
                <w:color w:val="333333"/>
                <w:sz w:val="22"/>
                <w:szCs w:val="22"/>
              </w:rPr>
              <w:t xml:space="preserve">She was </w:t>
            </w:r>
            <w:r w:rsidRPr="00DC03B1">
              <w:rPr>
                <w:rFonts w:ascii="Arial" w:hAnsi="Arial" w:cs="Arial"/>
                <w:color w:val="333333"/>
                <w:sz w:val="22"/>
                <w:szCs w:val="22"/>
              </w:rPr>
              <w:t xml:space="preserve">a </w:t>
            </w:r>
            <w:proofErr w:type="spellStart"/>
            <w:r w:rsidRPr="00DC03B1">
              <w:rPr>
                <w:rFonts w:ascii="Arial" w:hAnsi="Arial" w:cs="Arial"/>
                <w:color w:val="333333"/>
                <w:sz w:val="22"/>
                <w:szCs w:val="22"/>
              </w:rPr>
              <w:t>SENCo</w:t>
            </w:r>
            <w:proofErr w:type="spellEnd"/>
            <w:r w:rsidRPr="00DC03B1">
              <w:rPr>
                <w:rFonts w:ascii="Arial" w:hAnsi="Arial" w:cs="Arial"/>
                <w:color w:val="333333"/>
                <w:sz w:val="22"/>
                <w:szCs w:val="22"/>
              </w:rPr>
              <w:t xml:space="preserve"> in a large Secondary School where she gained a wealth of SEN training and experience, particularly in behaviour and mental health. She trains education staff nationally and </w:t>
            </w:r>
            <w:proofErr w:type="gramStart"/>
            <w:r w:rsidRPr="00DC03B1">
              <w:rPr>
                <w:rFonts w:ascii="Arial" w:hAnsi="Arial" w:cs="Arial"/>
                <w:color w:val="333333"/>
                <w:sz w:val="22"/>
                <w:szCs w:val="22"/>
              </w:rPr>
              <w:t>internationally, and</w:t>
            </w:r>
            <w:proofErr w:type="gramEnd"/>
            <w:r w:rsidRPr="00DC03B1">
              <w:rPr>
                <w:rFonts w:ascii="Arial" w:hAnsi="Arial" w:cs="Arial"/>
                <w:color w:val="333333"/>
                <w:sz w:val="22"/>
                <w:szCs w:val="22"/>
              </w:rPr>
              <w:t xml:space="preserve"> writes regularly for education publications.</w:t>
            </w:r>
            <w:r>
              <w:rPr>
                <w:rFonts w:ascii="Arial" w:hAnsi="Arial" w:cs="Arial"/>
                <w:color w:val="333333"/>
                <w:sz w:val="22"/>
                <w:szCs w:val="22"/>
              </w:rPr>
              <w:t xml:space="preserve">  </w:t>
            </w:r>
            <w:r w:rsidRPr="00DC03B1">
              <w:rPr>
                <w:rFonts w:ascii="Arial" w:hAnsi="Arial" w:cs="Arial"/>
                <w:color w:val="333333"/>
                <w:sz w:val="22"/>
                <w:szCs w:val="22"/>
              </w:rPr>
              <w:t xml:space="preserve">Sam is also a qualified Educational Assessor, CBT Counsellor and PPP (Triple-P) Facilitator. </w:t>
            </w:r>
          </w:p>
          <w:p w:rsidRPr="00DC03B1" w:rsidR="00DC03B1" w:rsidP="00DC03B1" w:rsidRDefault="00DC03B1" w14:paraId="10526716" w14:textId="77777777">
            <w:pPr>
              <w:pStyle w:val="text-left"/>
              <w:shd w:val="clear" w:color="auto" w:fill="FFFFFF"/>
              <w:spacing w:before="0" w:beforeAutospacing="0" w:after="150" w:afterAutospacing="0"/>
              <w:rPr>
                <w:rFonts w:ascii="Arial" w:hAnsi="Arial" w:cs="Arial"/>
                <w:color w:val="333333"/>
                <w:sz w:val="22"/>
                <w:szCs w:val="22"/>
              </w:rPr>
            </w:pPr>
          </w:p>
          <w:p w:rsidRPr="00DC03B1" w:rsidR="00F64CD8" w:rsidP="005D3F1F" w:rsidRDefault="00F64CD8" w14:paraId="5456EBDC" w14:textId="77777777">
            <w:pPr>
              <w:spacing w:after="0" w:line="240" w:lineRule="auto"/>
              <w:rPr>
                <w:rFonts w:ascii="Arial" w:hAnsi="Arial" w:cs="Arial"/>
              </w:rPr>
            </w:pPr>
          </w:p>
          <w:p w:rsidRPr="00DC03B1" w:rsidR="00F64CD8" w:rsidP="005D3F1F" w:rsidRDefault="00F64CD8" w14:paraId="5456EBDD" w14:textId="77777777">
            <w:pPr>
              <w:spacing w:after="0" w:line="240" w:lineRule="auto"/>
              <w:rPr>
                <w:rFonts w:ascii="Arial" w:hAnsi="Arial" w:cs="Arial"/>
              </w:rPr>
            </w:pPr>
          </w:p>
        </w:tc>
      </w:tr>
    </w:tbl>
    <w:p w:rsidRPr="00DC03B1" w:rsidR="00610038" w:rsidP="001443A6" w:rsidRDefault="00610038" w14:paraId="5456EBDF" w14:textId="77777777">
      <w:pPr>
        <w:rPr>
          <w:rFonts w:ascii="Arial" w:hAnsi="Arial" w:cs="Arial"/>
        </w:rPr>
      </w:pPr>
    </w:p>
    <w:sectPr w:rsidRPr="00DC03B1" w:rsidR="00610038" w:rsidSect="00D37768">
      <w:headerReference w:type="default" r:id="rId11"/>
      <w:footerReference w:type="default" r:id="rId12"/>
      <w:pgSz w:w="11906" w:h="16838" w:orient="portrait"/>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1B" w:rsidP="00AB57A9" w:rsidRDefault="00675D1B" w14:paraId="5E09E18E" w14:textId="77777777">
      <w:pPr>
        <w:spacing w:after="0" w:line="240" w:lineRule="auto"/>
      </w:pPr>
      <w:r>
        <w:separator/>
      </w:r>
    </w:p>
  </w:endnote>
  <w:endnote w:type="continuationSeparator" w:id="0">
    <w:p w:rsidR="00675D1B" w:rsidP="00AB57A9" w:rsidRDefault="00675D1B" w14:paraId="0B585E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4998" w:rsidR="00BD4998" w:rsidP="00BD4998" w:rsidRDefault="00BD4998" w14:paraId="5456EBE6" w14:textId="1FF3FADC">
    <w:pPr>
      <w:pStyle w:val="Footer"/>
      <w:jc w:val="right"/>
      <w:rPr>
        <w:rFonts w:ascii="Arial" w:hAnsi="Arial" w:cs="Arial"/>
        <w:sz w:val="20"/>
        <w:szCs w:val="20"/>
      </w:rPr>
    </w:pPr>
    <w:r w:rsidRPr="00BD4998">
      <w:rPr>
        <w:rFonts w:ascii="Arial" w:hAnsi="Arial" w:cs="Arial"/>
        <w:sz w:val="20"/>
        <w:szCs w:val="20"/>
      </w:rPr>
      <w:t xml:space="preserve">COBIS </w:t>
    </w:r>
    <w:r w:rsidR="00B25D7F">
      <w:rPr>
        <w:rFonts w:ascii="Arial" w:hAnsi="Arial" w:cs="Arial"/>
        <w:sz w:val="20"/>
        <w:szCs w:val="20"/>
      </w:rPr>
      <w:t>W</w:t>
    </w:r>
    <w:r w:rsidR="00277DF8">
      <w:rPr>
        <w:rFonts w:ascii="Arial" w:hAnsi="Arial" w:cs="Arial"/>
        <w:sz w:val="20"/>
        <w:szCs w:val="20"/>
      </w:rPr>
      <w:t>ebinar Proposal Document 2018-19</w:t>
    </w:r>
  </w:p>
  <w:p w:rsidR="00BD4998" w:rsidRDefault="00BD4998" w14:paraId="5456EB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1B" w:rsidP="00AB57A9" w:rsidRDefault="00675D1B" w14:paraId="14FAE4B3" w14:textId="77777777">
      <w:pPr>
        <w:spacing w:after="0" w:line="240" w:lineRule="auto"/>
      </w:pPr>
      <w:r>
        <w:separator/>
      </w:r>
    </w:p>
  </w:footnote>
  <w:footnote w:type="continuationSeparator" w:id="0">
    <w:p w:rsidR="00675D1B" w:rsidP="00AB57A9" w:rsidRDefault="00675D1B" w14:paraId="27FE1E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268AF" w:rsidRDefault="00687E09" w14:paraId="5456EBE4" w14:textId="77777777">
    <w:pPr>
      <w:pStyle w:val="Header"/>
    </w:pPr>
    <w:r w:rsidRPr="00AD02B9">
      <w:rPr>
        <w:noProof/>
      </w:rPr>
      <w:drawing>
        <wp:inline distT="0" distB="0" distL="0" distR="0" wp14:anchorId="5456EBE8" wp14:editId="5456EBE9">
          <wp:extent cx="2876550" cy="971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71550"/>
                  </a:xfrm>
                  <a:prstGeom prst="rect">
                    <a:avLst/>
                  </a:prstGeom>
                  <a:noFill/>
                  <a:ln>
                    <a:noFill/>
                  </a:ln>
                </pic:spPr>
              </pic:pic>
            </a:graphicData>
          </a:graphic>
        </wp:inline>
      </w:drawing>
    </w:r>
    <w:r w:rsidR="009268AF">
      <w:t xml:space="preserve">   </w:t>
    </w:r>
    <w:r w:rsidR="00A4388C">
      <w:rPr>
        <w:noProof/>
      </w:rPr>
      <w:t xml:space="preserve">    </w:t>
    </w:r>
    <w:r w:rsidR="0022304C">
      <w:rPr>
        <w:noProof/>
      </w:rPr>
      <w:t xml:space="preserve">  </w:t>
    </w:r>
  </w:p>
  <w:p w:rsidR="00AB57A9" w:rsidRDefault="00AB57A9" w14:paraId="5456EB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5896"/>
    <w:multiLevelType w:val="hybridMultilevel"/>
    <w:tmpl w:val="58B489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95206DA"/>
    <w:multiLevelType w:val="hybridMultilevel"/>
    <w:tmpl w:val="1CE03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803C5"/>
    <w:multiLevelType w:val="hybridMultilevel"/>
    <w:tmpl w:val="A24CB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391D6C"/>
    <w:multiLevelType w:val="hybridMultilevel"/>
    <w:tmpl w:val="003A2C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F313F4"/>
    <w:multiLevelType w:val="hybridMultilevel"/>
    <w:tmpl w:val="70FC1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9532E5"/>
    <w:multiLevelType w:val="hybridMultilevel"/>
    <w:tmpl w:val="633A1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474348"/>
    <w:multiLevelType w:val="hybridMultilevel"/>
    <w:tmpl w:val="DBACF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38"/>
    <w:rsid w:val="000028EA"/>
    <w:rsid w:val="00025187"/>
    <w:rsid w:val="00090E56"/>
    <w:rsid w:val="000B06E9"/>
    <w:rsid w:val="000E3EF3"/>
    <w:rsid w:val="001443A6"/>
    <w:rsid w:val="00193776"/>
    <w:rsid w:val="0022304C"/>
    <w:rsid w:val="002240D4"/>
    <w:rsid w:val="002275CE"/>
    <w:rsid w:val="00245E6C"/>
    <w:rsid w:val="00253043"/>
    <w:rsid w:val="00277DF8"/>
    <w:rsid w:val="002B2AFD"/>
    <w:rsid w:val="002C4786"/>
    <w:rsid w:val="00380B11"/>
    <w:rsid w:val="00384250"/>
    <w:rsid w:val="003940AA"/>
    <w:rsid w:val="004028D9"/>
    <w:rsid w:val="00404528"/>
    <w:rsid w:val="00415628"/>
    <w:rsid w:val="00484EBE"/>
    <w:rsid w:val="00491FD2"/>
    <w:rsid w:val="004C0EB1"/>
    <w:rsid w:val="004D71A3"/>
    <w:rsid w:val="004D75F6"/>
    <w:rsid w:val="004E6296"/>
    <w:rsid w:val="00533E71"/>
    <w:rsid w:val="00542E87"/>
    <w:rsid w:val="00567994"/>
    <w:rsid w:val="00582218"/>
    <w:rsid w:val="005C05D3"/>
    <w:rsid w:val="005D3F1F"/>
    <w:rsid w:val="00610038"/>
    <w:rsid w:val="0064781B"/>
    <w:rsid w:val="00654860"/>
    <w:rsid w:val="00675D1B"/>
    <w:rsid w:val="00677D66"/>
    <w:rsid w:val="00687E09"/>
    <w:rsid w:val="006A68FE"/>
    <w:rsid w:val="00756735"/>
    <w:rsid w:val="007B2F12"/>
    <w:rsid w:val="007B5736"/>
    <w:rsid w:val="00831B98"/>
    <w:rsid w:val="00872B03"/>
    <w:rsid w:val="008A13AE"/>
    <w:rsid w:val="008C7A6E"/>
    <w:rsid w:val="008F52FD"/>
    <w:rsid w:val="0091307A"/>
    <w:rsid w:val="009268AF"/>
    <w:rsid w:val="00961F9F"/>
    <w:rsid w:val="009D563D"/>
    <w:rsid w:val="00A4388C"/>
    <w:rsid w:val="00A47B09"/>
    <w:rsid w:val="00A515D6"/>
    <w:rsid w:val="00A8780D"/>
    <w:rsid w:val="00AB57A9"/>
    <w:rsid w:val="00AC0CCF"/>
    <w:rsid w:val="00AE64DA"/>
    <w:rsid w:val="00B05D94"/>
    <w:rsid w:val="00B120BD"/>
    <w:rsid w:val="00B25D7F"/>
    <w:rsid w:val="00B31006"/>
    <w:rsid w:val="00B510FE"/>
    <w:rsid w:val="00B542DE"/>
    <w:rsid w:val="00B61F48"/>
    <w:rsid w:val="00B75D2A"/>
    <w:rsid w:val="00BD4998"/>
    <w:rsid w:val="00BE4A72"/>
    <w:rsid w:val="00BF7757"/>
    <w:rsid w:val="00D319EF"/>
    <w:rsid w:val="00D37768"/>
    <w:rsid w:val="00D559D5"/>
    <w:rsid w:val="00D56B4E"/>
    <w:rsid w:val="00D91DC4"/>
    <w:rsid w:val="00DC03B1"/>
    <w:rsid w:val="00DE79F7"/>
    <w:rsid w:val="00E17C25"/>
    <w:rsid w:val="00E82002"/>
    <w:rsid w:val="00EA3108"/>
    <w:rsid w:val="00EC7CE4"/>
    <w:rsid w:val="00F052EC"/>
    <w:rsid w:val="00F41E3E"/>
    <w:rsid w:val="00F64CD8"/>
    <w:rsid w:val="00FD3D68"/>
    <w:rsid w:val="615DF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6EBB2"/>
  <w15:chartTrackingRefBased/>
  <w15:docId w15:val="{3A686718-C3E7-4294-A650-9F8B234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780D"/>
    <w:pPr>
      <w:spacing w:after="200" w:line="276" w:lineRule="auto"/>
    </w:pPr>
    <w:rPr>
      <w:sz w:val="22"/>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100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styleId="Body" w:customStyle="1">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line="240" w:lineRule="auto"/>
    </w:pPr>
    <w:rPr>
      <w:rFonts w:ascii="Times New Roman" w:hAnsi="Times New Roman"/>
      <w:sz w:val="24"/>
      <w:szCs w:val="24"/>
    </w:rPr>
  </w:style>
  <w:style w:type="paragraph" w:styleId="text-left" w:customStyle="1">
    <w:name w:val="text-left"/>
    <w:basedOn w:val="Normal"/>
    <w:rsid w:val="00DC03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21110">
      <w:bodyDiv w:val="1"/>
      <w:marLeft w:val="0"/>
      <w:marRight w:val="0"/>
      <w:marTop w:val="0"/>
      <w:marBottom w:val="0"/>
      <w:divBdr>
        <w:top w:val="none" w:sz="0" w:space="0" w:color="auto"/>
        <w:left w:val="none" w:sz="0" w:space="0" w:color="auto"/>
        <w:bottom w:val="none" w:sz="0" w:space="0" w:color="auto"/>
        <w:right w:val="none" w:sz="0" w:space="0" w:color="auto"/>
      </w:divBdr>
    </w:div>
    <w:div w:id="5836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d81e40afbb48bd1a67bef65fb236fea9">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9f196d4e445176d3d60b09987b7c42b1"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2C1B-FB0C-442C-A77A-117375214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3.xml><?xml version="1.0" encoding="utf-8"?>
<ds:datastoreItem xmlns:ds="http://schemas.openxmlformats.org/officeDocument/2006/customXml" ds:itemID="{71EBE6FD-402C-42B1-B18C-C5802696B5A5}"/>
</file>

<file path=customXml/itemProps4.xml><?xml version="1.0" encoding="utf-8"?>
<ds:datastoreItem xmlns:ds="http://schemas.openxmlformats.org/officeDocument/2006/customXml" ds:itemID="{2245EB05-CBBF-384B-9ABE-E8DD21D828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Worthen</dc:creator>
  <keywords/>
  <lastModifiedBy>Natasha Barrett</lastModifiedBy>
  <revision>3</revision>
  <lastPrinted>2014-07-03T14:38:00.0000000Z</lastPrinted>
  <dcterms:created xsi:type="dcterms:W3CDTF">2019-01-03T15:35:00.0000000Z</dcterms:created>
  <dcterms:modified xsi:type="dcterms:W3CDTF">2019-01-07T11:30:42.4327053Z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