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FB0EC" w14:textId="77777777" w:rsidR="00D7189B" w:rsidRPr="002F3E68" w:rsidRDefault="00D7189B" w:rsidP="00D7189B">
      <w:pPr>
        <w:rPr>
          <w:rFonts w:ascii="Arial" w:hAnsi="Arial" w:cs="Arial"/>
        </w:rPr>
      </w:pPr>
    </w:p>
    <w:p w14:paraId="6CCC1543" w14:textId="77777777" w:rsidR="002F3E68" w:rsidRPr="002F3E68" w:rsidRDefault="002F3E68" w:rsidP="008875FF">
      <w:pPr>
        <w:shd w:val="clear" w:color="auto" w:fill="FFFFFF"/>
        <w:spacing w:after="195" w:line="240" w:lineRule="auto"/>
        <w:jc w:val="center"/>
        <w:outlineLvl w:val="0"/>
        <w:rPr>
          <w:rFonts w:ascii="Arial" w:hAnsi="Arial" w:cs="Arial"/>
          <w:b/>
          <w:bCs/>
          <w:sz w:val="28"/>
          <w:szCs w:val="28"/>
        </w:rPr>
      </w:pPr>
      <w:r w:rsidRPr="002F3E68">
        <w:rPr>
          <w:rFonts w:ascii="Arial" w:hAnsi="Arial" w:cs="Arial"/>
          <w:b/>
          <w:bCs/>
          <w:sz w:val="28"/>
          <w:szCs w:val="28"/>
        </w:rPr>
        <w:t>COBIS Complaints Policy</w:t>
      </w:r>
    </w:p>
    <w:p w14:paraId="6C58A432" w14:textId="77777777" w:rsidR="002F3E68" w:rsidRPr="002F3E68" w:rsidRDefault="002F3E68" w:rsidP="002F3E68">
      <w:pPr>
        <w:shd w:val="clear" w:color="auto" w:fill="FFFFFF"/>
        <w:spacing w:after="225" w:line="240" w:lineRule="auto"/>
        <w:jc w:val="center"/>
        <w:rPr>
          <w:rFonts w:ascii="Arial" w:hAnsi="Arial" w:cs="Arial"/>
        </w:rPr>
      </w:pPr>
      <w:r w:rsidRPr="002F3E68">
        <w:rPr>
          <w:rFonts w:ascii="Arial" w:hAnsi="Arial" w:cs="Arial"/>
        </w:rPr>
        <w:br/>
        <w:t>August 2020</w:t>
      </w:r>
    </w:p>
    <w:p w14:paraId="1FA011EB" w14:textId="77777777" w:rsidR="002F3E68" w:rsidRPr="002F3E68" w:rsidRDefault="002F3E68" w:rsidP="002F3E68">
      <w:pPr>
        <w:shd w:val="clear" w:color="auto" w:fill="FFFFFF"/>
        <w:spacing w:after="225" w:line="240" w:lineRule="auto"/>
        <w:rPr>
          <w:rFonts w:ascii="Arial" w:hAnsi="Arial" w:cs="Arial"/>
          <w:b/>
          <w:bCs/>
        </w:rPr>
      </w:pPr>
      <w:r w:rsidRPr="002F3E68">
        <w:rPr>
          <w:rFonts w:ascii="Arial" w:hAnsi="Arial" w:cs="Arial"/>
          <w:b/>
          <w:bCs/>
        </w:rPr>
        <w:t>Overview</w:t>
      </w:r>
    </w:p>
    <w:p w14:paraId="5ADC32AB" w14:textId="77777777" w:rsidR="002F3E68" w:rsidRPr="002F3E68" w:rsidRDefault="002F3E68" w:rsidP="002F3E68">
      <w:pPr>
        <w:shd w:val="clear" w:color="auto" w:fill="FFFFFF"/>
        <w:spacing w:after="225" w:line="240" w:lineRule="auto"/>
        <w:rPr>
          <w:rFonts w:ascii="Arial" w:hAnsi="Arial" w:cs="Arial"/>
        </w:rPr>
      </w:pPr>
      <w:r w:rsidRPr="002F3E68">
        <w:rPr>
          <w:rFonts w:ascii="Arial" w:hAnsi="Arial" w:cs="Arial"/>
        </w:rPr>
        <w:t>COBIS schools all meet high standards of quality which are determined through the rigorous COBIS membership application process. A significant number of COBIS members have been quality assured through the COBIS Patron’s Accreditation and Compliance process, and/or inspected by British Government and/or COBIS recognised external inspectorates and accrediting bodies.</w:t>
      </w:r>
    </w:p>
    <w:p w14:paraId="4C90C334" w14:textId="77777777" w:rsidR="002F3E68" w:rsidRPr="002F3E68" w:rsidRDefault="002F3E68" w:rsidP="002F3E68">
      <w:pPr>
        <w:shd w:val="clear" w:color="auto" w:fill="FFFFFF"/>
        <w:spacing w:after="225" w:line="240" w:lineRule="auto"/>
        <w:rPr>
          <w:rFonts w:ascii="Arial" w:hAnsi="Arial" w:cs="Arial"/>
        </w:rPr>
      </w:pPr>
      <w:r w:rsidRPr="002F3E68">
        <w:rPr>
          <w:rFonts w:ascii="Arial" w:hAnsi="Arial" w:cs="Arial"/>
        </w:rPr>
        <w:t>From time to time, however, a cause for complaint may arise. COBIS always takes seriously and considers carefully any complaint referred to it.  All formal complaints must follow this transparent procedure. All correspondence will be recorded and retained in accordance with data protection regulations.</w:t>
      </w:r>
    </w:p>
    <w:p w14:paraId="689D901C" w14:textId="77777777" w:rsidR="002F3E68" w:rsidRPr="002F3E68" w:rsidRDefault="002F3E68" w:rsidP="002F3E68">
      <w:pPr>
        <w:shd w:val="clear" w:color="auto" w:fill="FFFFFF"/>
        <w:spacing w:after="225" w:line="240" w:lineRule="auto"/>
        <w:rPr>
          <w:rFonts w:ascii="Arial" w:hAnsi="Arial" w:cs="Arial"/>
        </w:rPr>
      </w:pPr>
      <w:r w:rsidRPr="002F3E68">
        <w:rPr>
          <w:rFonts w:ascii="Arial" w:hAnsi="Arial" w:cs="Arial"/>
        </w:rPr>
        <w:t xml:space="preserve">Our response, and the scope and limits of our powers, are determined by our purposes as an organisation.  COBIS </w:t>
      </w:r>
      <w:proofErr w:type="gramStart"/>
      <w:r w:rsidRPr="002F3E68">
        <w:rPr>
          <w:rFonts w:ascii="Arial" w:hAnsi="Arial" w:cs="Arial"/>
        </w:rPr>
        <w:t>is able to</w:t>
      </w:r>
      <w:proofErr w:type="gramEnd"/>
      <w:r w:rsidRPr="002F3E68">
        <w:rPr>
          <w:rFonts w:ascii="Arial" w:hAnsi="Arial" w:cs="Arial"/>
        </w:rPr>
        <w:t xml:space="preserve"> consider matters of standards, policy and procedure. COBIS cannot, however, become involved in disputes between the school and its individual students, or parents or staff. This policy clearly states how we deal with this, and our procedure.</w:t>
      </w:r>
    </w:p>
    <w:p w14:paraId="7FAE636D" w14:textId="77777777" w:rsidR="002F3E68" w:rsidRPr="002F3E68" w:rsidRDefault="002F3E68" w:rsidP="002F3E68">
      <w:pPr>
        <w:shd w:val="clear" w:color="auto" w:fill="FFFFFF"/>
        <w:spacing w:after="225" w:line="240" w:lineRule="auto"/>
        <w:rPr>
          <w:rFonts w:ascii="Arial" w:hAnsi="Arial" w:cs="Arial"/>
        </w:rPr>
      </w:pPr>
      <w:r w:rsidRPr="002F3E68">
        <w:rPr>
          <w:rFonts w:ascii="Arial" w:hAnsi="Arial" w:cs="Arial"/>
        </w:rPr>
        <w:t>We offer clear guidance here about how we consider complaints.</w:t>
      </w:r>
    </w:p>
    <w:p w14:paraId="602943F5" w14:textId="77777777" w:rsidR="002F3E68" w:rsidRPr="002F3E68" w:rsidRDefault="002F3E68" w:rsidP="002F3E68">
      <w:pPr>
        <w:shd w:val="clear" w:color="auto" w:fill="FFFFFF"/>
        <w:spacing w:after="225" w:line="240" w:lineRule="auto"/>
        <w:rPr>
          <w:rFonts w:ascii="Arial" w:hAnsi="Arial" w:cs="Arial"/>
        </w:rPr>
      </w:pPr>
      <w:r w:rsidRPr="002F3E68">
        <w:rPr>
          <w:rFonts w:ascii="Arial" w:hAnsi="Arial" w:cs="Arial"/>
        </w:rPr>
        <w:t xml:space="preserve">COBIS exists to represent the collective interests of its member schools, to offer them opportunities for professional information, </w:t>
      </w:r>
      <w:proofErr w:type="gramStart"/>
      <w:r w:rsidRPr="002F3E68">
        <w:rPr>
          <w:rFonts w:ascii="Arial" w:hAnsi="Arial" w:cs="Arial"/>
        </w:rPr>
        <w:t>training</w:t>
      </w:r>
      <w:proofErr w:type="gramEnd"/>
      <w:r w:rsidRPr="002F3E68">
        <w:rPr>
          <w:rFonts w:ascii="Arial" w:hAnsi="Arial" w:cs="Arial"/>
        </w:rPr>
        <w:t xml:space="preserve"> and improvement, and to promote the quality and reputation of the best in British international education worldwide.</w:t>
      </w:r>
    </w:p>
    <w:p w14:paraId="2A20F57B" w14:textId="77777777" w:rsidR="002F3E68" w:rsidRPr="002F3E68" w:rsidRDefault="002F3E68" w:rsidP="002F3E68">
      <w:pPr>
        <w:shd w:val="clear" w:color="auto" w:fill="FFFFFF"/>
        <w:spacing w:after="225" w:line="240" w:lineRule="auto"/>
        <w:rPr>
          <w:rFonts w:ascii="Arial" w:hAnsi="Arial" w:cs="Arial"/>
        </w:rPr>
      </w:pPr>
      <w:r w:rsidRPr="002F3E68">
        <w:rPr>
          <w:rFonts w:ascii="Arial" w:hAnsi="Arial" w:cs="Arial"/>
        </w:rPr>
        <w:t>COBIS publishes standards that we expect and require of our member schools. These are expressed in the </w:t>
      </w:r>
      <w:hyperlink r:id="rId10" w:history="1">
        <w:r w:rsidRPr="002F3E68">
          <w:rPr>
            <w:rFonts w:ascii="Arial" w:hAnsi="Arial" w:cs="Arial"/>
          </w:rPr>
          <w:t>COBIS Paton’s Accreditation and Compliance Standards</w:t>
        </w:r>
      </w:hyperlink>
      <w:r w:rsidRPr="002F3E68">
        <w:rPr>
          <w:rFonts w:ascii="Arial" w:hAnsi="Arial" w:cs="Arial"/>
        </w:rPr>
        <w:t>, and in the very detailed criteria for independent inspection by accredited agencies as approved and monitored by the British Government, and by accrediting bodies – and also in Codes of Conduct published from time to time (for example the COBIS Codes of Ethical Conduct, and of Good Governance).</w:t>
      </w:r>
    </w:p>
    <w:p w14:paraId="4D76439A" w14:textId="77777777" w:rsidR="002F3E68" w:rsidRPr="002F3E68" w:rsidRDefault="002F3E68" w:rsidP="002F3E68">
      <w:pPr>
        <w:shd w:val="clear" w:color="auto" w:fill="FFFFFF"/>
        <w:spacing w:after="225" w:line="240" w:lineRule="auto"/>
        <w:rPr>
          <w:rFonts w:ascii="Arial" w:hAnsi="Arial" w:cs="Arial"/>
          <w:b/>
          <w:bCs/>
        </w:rPr>
      </w:pPr>
      <w:r w:rsidRPr="002F3E68">
        <w:rPr>
          <w:rFonts w:ascii="Arial" w:hAnsi="Arial" w:cs="Arial"/>
          <w:b/>
          <w:bCs/>
        </w:rPr>
        <w:t>Process</w:t>
      </w:r>
    </w:p>
    <w:p w14:paraId="4D0C5591" w14:textId="77777777" w:rsidR="002F3E68" w:rsidRPr="002F3E68" w:rsidRDefault="002F3E68" w:rsidP="002F3E68">
      <w:pPr>
        <w:shd w:val="clear" w:color="auto" w:fill="FFFFFF"/>
        <w:spacing w:after="225" w:line="240" w:lineRule="auto"/>
        <w:rPr>
          <w:rFonts w:ascii="Arial" w:hAnsi="Arial" w:cs="Arial"/>
        </w:rPr>
      </w:pPr>
      <w:r w:rsidRPr="002F3E68">
        <w:rPr>
          <w:rFonts w:ascii="Arial" w:hAnsi="Arial" w:cs="Arial"/>
        </w:rPr>
        <w:t xml:space="preserve">Upon receipt of a complaint, we shall acknowledge it via email within two working weeks. The complaint will be considered as per the process below, unless there are defined reasons against this; for </w:t>
      </w:r>
      <w:proofErr w:type="gramStart"/>
      <w:r w:rsidRPr="002F3E68">
        <w:rPr>
          <w:rFonts w:ascii="Arial" w:hAnsi="Arial" w:cs="Arial"/>
        </w:rPr>
        <w:t>example</w:t>
      </w:r>
      <w:proofErr w:type="gramEnd"/>
      <w:r w:rsidRPr="002F3E68">
        <w:rPr>
          <w:rFonts w:ascii="Arial" w:hAnsi="Arial" w:cs="Arial"/>
        </w:rPr>
        <w:t xml:space="preserve"> where the complaint is summarily dismissed by COBIS or where the complaint is judged to be ultra vires.</w:t>
      </w:r>
    </w:p>
    <w:p w14:paraId="196FCCAC" w14:textId="77777777" w:rsidR="008875FF" w:rsidRDefault="002F3E68" w:rsidP="008875FF">
      <w:pPr>
        <w:shd w:val="clear" w:color="auto" w:fill="FFFFFF"/>
        <w:spacing w:after="225" w:line="240" w:lineRule="auto"/>
        <w:rPr>
          <w:rFonts w:ascii="Arial" w:hAnsi="Arial" w:cs="Arial"/>
        </w:rPr>
      </w:pPr>
      <w:proofErr w:type="gramStart"/>
      <w:r w:rsidRPr="002F3E68">
        <w:rPr>
          <w:rFonts w:ascii="Arial" w:hAnsi="Arial" w:cs="Arial"/>
        </w:rPr>
        <w:t>In order for</w:t>
      </w:r>
      <w:proofErr w:type="gramEnd"/>
      <w:r w:rsidRPr="002F3E68">
        <w:rPr>
          <w:rFonts w:ascii="Arial" w:hAnsi="Arial" w:cs="Arial"/>
        </w:rPr>
        <w:t xml:space="preserve"> COBIS to take a complaint further, it will require confirmation from the complainant. That the complainant</w:t>
      </w:r>
      <w:r w:rsidR="008875FF">
        <w:rPr>
          <w:rFonts w:ascii="Arial" w:hAnsi="Arial" w:cs="Arial"/>
        </w:rPr>
        <w:t xml:space="preserve">: </w:t>
      </w:r>
    </w:p>
    <w:p w14:paraId="20659550" w14:textId="77777777" w:rsidR="008875FF" w:rsidRPr="008875FF" w:rsidRDefault="002F3E68" w:rsidP="008875FF">
      <w:pPr>
        <w:pStyle w:val="ListParagraph"/>
        <w:numPr>
          <w:ilvl w:val="0"/>
          <w:numId w:val="10"/>
        </w:numPr>
        <w:shd w:val="clear" w:color="auto" w:fill="FFFFFF"/>
        <w:spacing w:after="225" w:line="240" w:lineRule="auto"/>
        <w:rPr>
          <w:rFonts w:ascii="Arial" w:hAnsi="Arial" w:cs="Arial"/>
        </w:rPr>
      </w:pPr>
      <w:r w:rsidRPr="008875FF">
        <w:rPr>
          <w:rFonts w:ascii="Arial" w:hAnsi="Arial" w:cs="Arial"/>
        </w:rPr>
        <w:t>Has followed the school’s official complaints procedure, in full</w:t>
      </w:r>
    </w:p>
    <w:p w14:paraId="3408CB8A" w14:textId="77777777" w:rsidR="008875FF" w:rsidRPr="008875FF" w:rsidRDefault="002F3E68" w:rsidP="008875FF">
      <w:pPr>
        <w:pStyle w:val="ListParagraph"/>
        <w:numPr>
          <w:ilvl w:val="0"/>
          <w:numId w:val="10"/>
        </w:numPr>
        <w:shd w:val="clear" w:color="auto" w:fill="FFFFFF"/>
        <w:spacing w:after="225" w:line="240" w:lineRule="auto"/>
        <w:rPr>
          <w:rFonts w:ascii="Arial" w:hAnsi="Arial" w:cs="Arial"/>
        </w:rPr>
      </w:pPr>
      <w:r w:rsidRPr="008875FF">
        <w:rPr>
          <w:rFonts w:ascii="Arial" w:hAnsi="Arial" w:cs="Arial"/>
        </w:rPr>
        <w:t>Has read the COBIS Complaints policy and procedure and understands the scope and limits of COBIS’ role in this process.</w:t>
      </w:r>
    </w:p>
    <w:p w14:paraId="4606EBFB" w14:textId="77777777" w:rsidR="008875FF" w:rsidRPr="008875FF" w:rsidRDefault="002F3E68" w:rsidP="008875FF">
      <w:pPr>
        <w:pStyle w:val="ListParagraph"/>
        <w:numPr>
          <w:ilvl w:val="0"/>
          <w:numId w:val="10"/>
        </w:numPr>
        <w:shd w:val="clear" w:color="auto" w:fill="FFFFFF"/>
        <w:spacing w:after="225" w:line="240" w:lineRule="auto"/>
        <w:rPr>
          <w:rFonts w:ascii="Arial" w:hAnsi="Arial" w:cs="Arial"/>
        </w:rPr>
      </w:pPr>
      <w:r w:rsidRPr="008875FF">
        <w:rPr>
          <w:rFonts w:ascii="Arial" w:hAnsi="Arial" w:cs="Arial"/>
        </w:rPr>
        <w:t>Consents to details of the complaint, including any personal details (names etc) contained therein, being shared with the Headteacher/Principal of the school</w:t>
      </w:r>
    </w:p>
    <w:p w14:paraId="459A3405" w14:textId="589422C6" w:rsidR="002F3E68" w:rsidRPr="008875FF" w:rsidRDefault="002F3E68" w:rsidP="008875FF">
      <w:pPr>
        <w:pStyle w:val="ListParagraph"/>
        <w:numPr>
          <w:ilvl w:val="0"/>
          <w:numId w:val="10"/>
        </w:numPr>
        <w:shd w:val="clear" w:color="auto" w:fill="FFFFFF"/>
        <w:spacing w:after="225" w:line="240" w:lineRule="auto"/>
        <w:rPr>
          <w:rFonts w:ascii="Arial" w:hAnsi="Arial" w:cs="Arial"/>
        </w:rPr>
      </w:pPr>
      <w:r w:rsidRPr="008875FF">
        <w:rPr>
          <w:rFonts w:ascii="Arial" w:hAnsi="Arial" w:cs="Arial"/>
        </w:rPr>
        <w:t>Understands that information and correspondence related to the complaint, including any contact details supplied will be retained and stored securely by COBIS for the purposes of record keeping and future reference if required</w:t>
      </w:r>
    </w:p>
    <w:p w14:paraId="47CA82AD" w14:textId="77777777" w:rsidR="002F3E68" w:rsidRPr="002F3E68" w:rsidRDefault="002F3E68" w:rsidP="002F3E68">
      <w:pPr>
        <w:shd w:val="clear" w:color="auto" w:fill="FFFFFF"/>
        <w:spacing w:after="225" w:line="240" w:lineRule="auto"/>
        <w:rPr>
          <w:rFonts w:ascii="Arial" w:hAnsi="Arial" w:cs="Arial"/>
        </w:rPr>
      </w:pPr>
      <w:r w:rsidRPr="002F3E68">
        <w:rPr>
          <w:rFonts w:ascii="Arial" w:hAnsi="Arial" w:cs="Arial"/>
        </w:rPr>
        <w:lastRenderedPageBreak/>
        <w:t>Once COBIS has received written confirmation of the above, the Headteacher/Principal of the school in question will be notified of the complaint. If the complaint concerns the Headteacher/Principal, the complaint will be directed to the Chair of Governors as identified by the school.</w:t>
      </w:r>
    </w:p>
    <w:p w14:paraId="3F03FF0A" w14:textId="77777777" w:rsidR="002F3E68" w:rsidRPr="002F3E68" w:rsidRDefault="002F3E68" w:rsidP="002F3E68">
      <w:pPr>
        <w:shd w:val="clear" w:color="auto" w:fill="FFFFFF"/>
        <w:spacing w:after="225" w:line="240" w:lineRule="auto"/>
        <w:rPr>
          <w:rFonts w:ascii="Arial" w:hAnsi="Arial" w:cs="Arial"/>
        </w:rPr>
      </w:pPr>
      <w:r w:rsidRPr="002F3E68">
        <w:rPr>
          <w:rFonts w:ascii="Arial" w:hAnsi="Arial" w:cs="Arial"/>
        </w:rPr>
        <w:t>COBIS will then request confirmation and evidence from the school that the school: </w:t>
      </w:r>
    </w:p>
    <w:p w14:paraId="175BF475" w14:textId="77777777" w:rsidR="002F3E68" w:rsidRPr="008875FF" w:rsidRDefault="002F3E68" w:rsidP="008875FF">
      <w:pPr>
        <w:pStyle w:val="ListParagraph"/>
        <w:numPr>
          <w:ilvl w:val="0"/>
          <w:numId w:val="11"/>
        </w:numPr>
        <w:shd w:val="clear" w:color="auto" w:fill="FFFFFF"/>
        <w:spacing w:before="100" w:beforeAutospacing="1" w:after="100" w:afterAutospacing="1" w:line="240" w:lineRule="auto"/>
        <w:rPr>
          <w:rFonts w:ascii="Arial" w:hAnsi="Arial" w:cs="Arial"/>
        </w:rPr>
      </w:pPr>
      <w:r w:rsidRPr="008875FF">
        <w:rPr>
          <w:rFonts w:ascii="Arial" w:hAnsi="Arial" w:cs="Arial"/>
        </w:rPr>
        <w:t>Has followed their official complaints procedure in this matter</w:t>
      </w:r>
    </w:p>
    <w:p w14:paraId="3DBDED78" w14:textId="77777777" w:rsidR="002F3E68" w:rsidRPr="008875FF" w:rsidRDefault="002F3E68" w:rsidP="008875FF">
      <w:pPr>
        <w:pStyle w:val="ListParagraph"/>
        <w:numPr>
          <w:ilvl w:val="0"/>
          <w:numId w:val="11"/>
        </w:numPr>
        <w:shd w:val="clear" w:color="auto" w:fill="FFFFFF"/>
        <w:spacing w:before="100" w:beforeAutospacing="1" w:after="100" w:afterAutospacing="1" w:line="240" w:lineRule="auto"/>
        <w:rPr>
          <w:rFonts w:ascii="Arial" w:hAnsi="Arial" w:cs="Arial"/>
        </w:rPr>
      </w:pPr>
      <w:r w:rsidRPr="008875FF">
        <w:rPr>
          <w:rFonts w:ascii="Arial" w:hAnsi="Arial" w:cs="Arial"/>
        </w:rPr>
        <w:t>Can provide evidence that the issue does not contravene or compromise any of the quality assurance/inspection standards or COBIS Guide to Ethical Conduct and/or COBIS Guide to Good Governance that are required to retain COBIS membership</w:t>
      </w:r>
    </w:p>
    <w:p w14:paraId="3A4BDA94" w14:textId="77777777" w:rsidR="002F3E68" w:rsidRPr="008875FF" w:rsidRDefault="002F3E68" w:rsidP="008875FF">
      <w:pPr>
        <w:pStyle w:val="ListParagraph"/>
        <w:numPr>
          <w:ilvl w:val="0"/>
          <w:numId w:val="11"/>
        </w:numPr>
        <w:shd w:val="clear" w:color="auto" w:fill="FFFFFF"/>
        <w:spacing w:before="100" w:beforeAutospacing="1" w:after="100" w:afterAutospacing="1" w:line="240" w:lineRule="auto"/>
        <w:rPr>
          <w:rFonts w:ascii="Arial" w:hAnsi="Arial" w:cs="Arial"/>
        </w:rPr>
      </w:pPr>
      <w:r w:rsidRPr="008875FF">
        <w:rPr>
          <w:rFonts w:ascii="Arial" w:hAnsi="Arial" w:cs="Arial"/>
        </w:rPr>
        <w:t>Can provide evidence of their Complaints Policy and Procedure, plus any other relevant documents as requested by COBIS.</w:t>
      </w:r>
    </w:p>
    <w:p w14:paraId="0B0D2C45" w14:textId="77777777" w:rsidR="002F3E68" w:rsidRPr="002F3E68" w:rsidRDefault="002F3E68" w:rsidP="002F3E68">
      <w:pPr>
        <w:shd w:val="clear" w:color="auto" w:fill="FFFFFF"/>
        <w:spacing w:after="225" w:line="240" w:lineRule="auto"/>
        <w:rPr>
          <w:rFonts w:ascii="Arial" w:hAnsi="Arial" w:cs="Arial"/>
        </w:rPr>
      </w:pPr>
      <w:r w:rsidRPr="002F3E68">
        <w:rPr>
          <w:rFonts w:ascii="Arial" w:hAnsi="Arial" w:cs="Arial"/>
        </w:rPr>
        <w:t>The feedback and evidence provided by the school will then be considered by the CEO along with the Vice Chairman. Where clear evidence is presented that suggests that a Board of Governors or Head have failed to meet our standards, then the Vice Chairman and COBIS CEO may contact the Board of Governors or Head to request explanation. In the event of an unsatisfactory response, the school’s membership may be reconsidered by the Board, and in serious cases suspended or terminated. In all cases, the judgement of COBIS is final.</w:t>
      </w:r>
    </w:p>
    <w:p w14:paraId="13681801" w14:textId="77777777" w:rsidR="002F3E68" w:rsidRPr="002F3E68" w:rsidRDefault="002F3E68" w:rsidP="002F3E68">
      <w:pPr>
        <w:shd w:val="clear" w:color="auto" w:fill="FFFFFF"/>
        <w:spacing w:after="225" w:line="240" w:lineRule="auto"/>
        <w:rPr>
          <w:rFonts w:ascii="Arial" w:hAnsi="Arial" w:cs="Arial"/>
        </w:rPr>
      </w:pPr>
      <w:r w:rsidRPr="002F3E68">
        <w:rPr>
          <w:rFonts w:ascii="Arial" w:hAnsi="Arial" w:cs="Arial"/>
        </w:rPr>
        <w:t>If a satisfactory response is received from the school, COBIS will consider the matter closed and will inform the complainant of such. COBIS will use its discretion when feeding back to the complainant and is not obligated to provide detail of the school’s response to the complainant.</w:t>
      </w:r>
    </w:p>
    <w:p w14:paraId="1B6D960A" w14:textId="77777777" w:rsidR="002F3E68" w:rsidRPr="002F3E68" w:rsidRDefault="002F3E68" w:rsidP="002F3E68">
      <w:pPr>
        <w:shd w:val="clear" w:color="auto" w:fill="FFFFFF"/>
        <w:spacing w:after="225" w:line="240" w:lineRule="auto"/>
        <w:rPr>
          <w:rFonts w:ascii="Arial" w:hAnsi="Arial" w:cs="Arial"/>
        </w:rPr>
      </w:pPr>
      <w:r w:rsidRPr="002F3E68">
        <w:rPr>
          <w:rFonts w:ascii="Arial" w:hAnsi="Arial" w:cs="Arial"/>
        </w:rPr>
        <w:t>COBIS does not provide advice or guidance to individual complainants.</w:t>
      </w:r>
    </w:p>
    <w:p w14:paraId="5621AF89" w14:textId="77777777" w:rsidR="002F3E68" w:rsidRPr="002F3E68" w:rsidRDefault="002F3E68" w:rsidP="002F3E68">
      <w:pPr>
        <w:shd w:val="clear" w:color="auto" w:fill="FFFFFF"/>
        <w:spacing w:after="225" w:line="240" w:lineRule="auto"/>
        <w:rPr>
          <w:rFonts w:ascii="Arial" w:hAnsi="Arial" w:cs="Arial"/>
        </w:rPr>
      </w:pPr>
      <w:r w:rsidRPr="002F3E68">
        <w:rPr>
          <w:rFonts w:ascii="Arial" w:hAnsi="Arial" w:cs="Arial"/>
        </w:rPr>
        <w:t>All official COBIS complaints are logged internally.</w:t>
      </w:r>
    </w:p>
    <w:p w14:paraId="6557F38F" w14:textId="77777777" w:rsidR="002F3E68" w:rsidRPr="002F3E68" w:rsidRDefault="002F3E68" w:rsidP="002F3E68">
      <w:pPr>
        <w:shd w:val="clear" w:color="auto" w:fill="FFFFFF"/>
        <w:spacing w:after="225" w:line="240" w:lineRule="auto"/>
        <w:rPr>
          <w:rFonts w:ascii="Arial" w:hAnsi="Arial" w:cs="Arial"/>
          <w:b/>
          <w:bCs/>
        </w:rPr>
      </w:pPr>
      <w:r w:rsidRPr="002F3E68">
        <w:rPr>
          <w:rFonts w:ascii="Arial" w:hAnsi="Arial" w:cs="Arial"/>
          <w:b/>
          <w:bCs/>
        </w:rPr>
        <w:t>Scope and limitations</w:t>
      </w:r>
    </w:p>
    <w:p w14:paraId="7A279827" w14:textId="77777777" w:rsidR="002F3E68" w:rsidRPr="002F3E68" w:rsidRDefault="002F3E68" w:rsidP="002F3E68">
      <w:pPr>
        <w:shd w:val="clear" w:color="auto" w:fill="FFFFFF"/>
        <w:spacing w:after="225" w:line="240" w:lineRule="auto"/>
        <w:rPr>
          <w:rFonts w:ascii="Arial" w:hAnsi="Arial" w:cs="Arial"/>
        </w:rPr>
      </w:pPr>
      <w:r w:rsidRPr="002F3E68">
        <w:rPr>
          <w:rFonts w:ascii="Arial" w:hAnsi="Arial" w:cs="Arial"/>
        </w:rPr>
        <w:t xml:space="preserve">It must be clearly stated that COBIS considers matters of standards, </w:t>
      </w:r>
      <w:proofErr w:type="gramStart"/>
      <w:r w:rsidRPr="002F3E68">
        <w:rPr>
          <w:rFonts w:ascii="Arial" w:hAnsi="Arial" w:cs="Arial"/>
        </w:rPr>
        <w:t>policy</w:t>
      </w:r>
      <w:proofErr w:type="gramEnd"/>
      <w:r w:rsidRPr="002F3E68">
        <w:rPr>
          <w:rFonts w:ascii="Arial" w:hAnsi="Arial" w:cs="Arial"/>
        </w:rPr>
        <w:t xml:space="preserve"> and procedure. COBIS cannot, however, become involved in disputes between the school and its individual students, or parents or staff. These are matters for the Head of the School and for its Governing Body, as educational </w:t>
      </w:r>
      <w:proofErr w:type="gramStart"/>
      <w:r w:rsidRPr="002F3E68">
        <w:rPr>
          <w:rFonts w:ascii="Arial" w:hAnsi="Arial" w:cs="Arial"/>
        </w:rPr>
        <w:t>providers</w:t>
      </w:r>
      <w:proofErr w:type="gramEnd"/>
      <w:r w:rsidRPr="002F3E68">
        <w:rPr>
          <w:rFonts w:ascii="Arial" w:hAnsi="Arial" w:cs="Arial"/>
        </w:rPr>
        <w:t xml:space="preserve"> and employers, and to whom such complaints should be addressed. COBIS' judgement upon where it considers matters of standards, policy and procedure to end, and individual disputes to begin, is final. COBIS will not deal with any complaint which is currently involved in a 'live' legal dispute.</w:t>
      </w:r>
    </w:p>
    <w:p w14:paraId="5C04FCE3" w14:textId="77777777" w:rsidR="002F3E68" w:rsidRPr="002F3E68" w:rsidRDefault="002F3E68" w:rsidP="002F3E68">
      <w:pPr>
        <w:shd w:val="clear" w:color="auto" w:fill="FFFFFF"/>
        <w:spacing w:after="225" w:line="240" w:lineRule="auto"/>
        <w:rPr>
          <w:rFonts w:ascii="Arial" w:hAnsi="Arial" w:cs="Arial"/>
        </w:rPr>
      </w:pPr>
      <w:r w:rsidRPr="002F3E68">
        <w:rPr>
          <w:rFonts w:ascii="Arial" w:hAnsi="Arial" w:cs="Arial"/>
        </w:rPr>
        <w:t xml:space="preserve">COBIS cannot, for the most part, process anonymous complaints. However, where anonymity is judged by COBIS to be appropriate and/or vital to a complaint process, it will be considered at that time. Furthermore, while we always seek positive and constructive resolution to any complaint, all correspondence from COBIS to a complainant or to a Board of Governors or Head must remain confidential and may be quoted or shared only with </w:t>
      </w:r>
      <w:proofErr w:type="spellStart"/>
      <w:r w:rsidRPr="002F3E68">
        <w:rPr>
          <w:rFonts w:ascii="Arial" w:hAnsi="Arial" w:cs="Arial"/>
        </w:rPr>
        <w:t>COBIS´s</w:t>
      </w:r>
      <w:proofErr w:type="spellEnd"/>
      <w:r w:rsidRPr="002F3E68">
        <w:rPr>
          <w:rFonts w:ascii="Arial" w:hAnsi="Arial" w:cs="Arial"/>
        </w:rPr>
        <w:t xml:space="preserve"> prior written permission.</w:t>
      </w:r>
    </w:p>
    <w:p w14:paraId="46667FE2" w14:textId="77777777" w:rsidR="002F3E68" w:rsidRPr="002F3E68" w:rsidRDefault="002F3E68" w:rsidP="002F3E68">
      <w:pPr>
        <w:shd w:val="clear" w:color="auto" w:fill="FFFFFF"/>
        <w:spacing w:after="225" w:line="240" w:lineRule="auto"/>
        <w:rPr>
          <w:rFonts w:ascii="Arial" w:hAnsi="Arial" w:cs="Arial"/>
        </w:rPr>
      </w:pPr>
      <w:r w:rsidRPr="002F3E68">
        <w:rPr>
          <w:rFonts w:ascii="Arial" w:hAnsi="Arial" w:cs="Arial"/>
        </w:rPr>
        <w:t xml:space="preserve">Please address all complaints to Colin Bell, </w:t>
      </w:r>
      <w:proofErr w:type="gramStart"/>
      <w:r w:rsidRPr="002F3E68">
        <w:rPr>
          <w:rFonts w:ascii="Arial" w:hAnsi="Arial" w:cs="Arial"/>
        </w:rPr>
        <w:t>CEO</w:t>
      </w:r>
      <w:proofErr w:type="gramEnd"/>
      <w:r w:rsidRPr="002F3E68">
        <w:rPr>
          <w:rFonts w:ascii="Arial" w:hAnsi="Arial" w:cs="Arial"/>
        </w:rPr>
        <w:t xml:space="preserve"> and e-mail to </w:t>
      </w:r>
      <w:hyperlink r:id="rId11" w:history="1">
        <w:r w:rsidRPr="002F3E68">
          <w:rPr>
            <w:rFonts w:ascii="Arial" w:hAnsi="Arial" w:cs="Arial"/>
          </w:rPr>
          <w:t>pa@cobis.org.uk</w:t>
        </w:r>
      </w:hyperlink>
    </w:p>
    <w:p w14:paraId="6544DEC3" w14:textId="77777777" w:rsidR="002F3E68" w:rsidRPr="002F3E68" w:rsidRDefault="002F3E68" w:rsidP="002F3E68">
      <w:pPr>
        <w:shd w:val="clear" w:color="auto" w:fill="FFFFFF"/>
        <w:spacing w:line="240" w:lineRule="auto"/>
        <w:rPr>
          <w:rFonts w:ascii="Arial" w:hAnsi="Arial" w:cs="Arial"/>
          <w:i/>
          <w:iCs/>
        </w:rPr>
      </w:pPr>
      <w:r w:rsidRPr="002F3E68">
        <w:rPr>
          <w:rFonts w:ascii="Arial" w:hAnsi="Arial" w:cs="Arial"/>
          <w:i/>
          <w:iCs/>
        </w:rPr>
        <w:t>This policy will be reviewed annually. The next review date is August 2021.</w:t>
      </w:r>
    </w:p>
    <w:p w14:paraId="12482468" w14:textId="77777777" w:rsidR="00D7189B" w:rsidRPr="008875FF" w:rsidRDefault="00D7189B" w:rsidP="00D7189B">
      <w:pPr>
        <w:rPr>
          <w:rFonts w:ascii="Arial" w:hAnsi="Arial" w:cs="Arial"/>
          <w:i/>
          <w:iCs/>
        </w:rPr>
      </w:pPr>
    </w:p>
    <w:sectPr w:rsidR="00D7189B" w:rsidRPr="008875FF" w:rsidSect="005E35DF">
      <w:headerReference w:type="default" r:id="rId12"/>
      <w:footerReference w:type="default" r:id="rId13"/>
      <w:pgSz w:w="11906" w:h="16838"/>
      <w:pgMar w:top="1702"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D3BA5" w14:textId="77777777" w:rsidR="00DE366B" w:rsidRDefault="00DE366B">
      <w:pPr>
        <w:spacing w:after="0" w:line="240" w:lineRule="auto"/>
      </w:pPr>
      <w:r>
        <w:separator/>
      </w:r>
    </w:p>
  </w:endnote>
  <w:endnote w:type="continuationSeparator" w:id="0">
    <w:p w14:paraId="73DCEF31" w14:textId="77777777" w:rsidR="00DE366B" w:rsidRDefault="00DE3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564303"/>
      <w:docPartObj>
        <w:docPartGallery w:val="Page Numbers (Bottom of Page)"/>
        <w:docPartUnique/>
      </w:docPartObj>
    </w:sdtPr>
    <w:sdtEndPr/>
    <w:sdtContent>
      <w:sdt>
        <w:sdtPr>
          <w:id w:val="-1769616900"/>
          <w:docPartObj>
            <w:docPartGallery w:val="Page Numbers (Top of Page)"/>
            <w:docPartUnique/>
          </w:docPartObj>
        </w:sdtPr>
        <w:sdtEndPr/>
        <w:sdtContent>
          <w:p w14:paraId="54A03B7C" w14:textId="77777777" w:rsidR="00F250FC" w:rsidRDefault="00B85DA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16EC20" w14:textId="77777777" w:rsidR="00F250FC" w:rsidRDefault="00DE3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3ABD8" w14:textId="77777777" w:rsidR="00DE366B" w:rsidRDefault="00DE366B">
      <w:pPr>
        <w:spacing w:after="0" w:line="240" w:lineRule="auto"/>
      </w:pPr>
      <w:r>
        <w:separator/>
      </w:r>
    </w:p>
  </w:footnote>
  <w:footnote w:type="continuationSeparator" w:id="0">
    <w:p w14:paraId="43A06286" w14:textId="77777777" w:rsidR="00DE366B" w:rsidRDefault="00DE3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CD971" w14:textId="77777777" w:rsidR="00F250FC" w:rsidRDefault="00B85DA9" w:rsidP="00F250FC">
    <w:pPr>
      <w:pStyle w:val="Header"/>
      <w:jc w:val="right"/>
      <w:rPr>
        <w:rFonts w:ascii="Arial" w:eastAsia="Arial" w:hAnsi="Arial" w:cs="Arial"/>
        <w:i/>
        <w:iCs/>
        <w:sz w:val="20"/>
        <w:szCs w:val="20"/>
      </w:rPr>
    </w:pPr>
    <w:r>
      <w:rPr>
        <w:noProof/>
      </w:rPr>
      <w:drawing>
        <wp:anchor distT="0" distB="0" distL="114300" distR="114300" simplePos="0" relativeHeight="251659264" behindDoc="0" locked="0" layoutInCell="1" allowOverlap="1" wp14:anchorId="4F38F254" wp14:editId="56B56F8F">
          <wp:simplePos x="0" y="0"/>
          <wp:positionH relativeFrom="column">
            <wp:posOffset>-228600</wp:posOffset>
          </wp:positionH>
          <wp:positionV relativeFrom="paragraph">
            <wp:posOffset>-298954</wp:posOffset>
          </wp:positionV>
          <wp:extent cx="2977936" cy="927100"/>
          <wp:effectExtent l="0" t="0" r="0" b="0"/>
          <wp:wrapThrough wrapText="bothSides">
            <wp:wrapPolygon edited="0">
              <wp:start x="2073" y="3995"/>
              <wp:lineTo x="1244" y="13759"/>
              <wp:lineTo x="1658" y="17310"/>
              <wp:lineTo x="2902" y="17310"/>
              <wp:lineTo x="19762" y="15534"/>
              <wp:lineTo x="20315" y="13315"/>
              <wp:lineTo x="18518" y="11984"/>
              <wp:lineTo x="18795" y="9764"/>
              <wp:lineTo x="2626" y="3995"/>
              <wp:lineTo x="2073" y="399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7936" cy="927100"/>
                  </a:xfrm>
                  <a:prstGeom prst="rect">
                    <a:avLst/>
                  </a:prstGeom>
                  <a:noFill/>
                  <a:ln>
                    <a:noFill/>
                  </a:ln>
                </pic:spPr>
              </pic:pic>
            </a:graphicData>
          </a:graphic>
        </wp:anchor>
      </w:drawing>
    </w:r>
    <w:r>
      <w:tab/>
    </w:r>
    <w:r>
      <w:tab/>
    </w:r>
  </w:p>
  <w:p w14:paraId="6FFE7E44" w14:textId="77777777" w:rsidR="00F250FC" w:rsidRDefault="00DE366B" w:rsidP="00F250FC">
    <w:pPr>
      <w:pStyle w:val="Header"/>
      <w:jc w:val="right"/>
      <w:rPr>
        <w:rFonts w:ascii="Arial" w:hAnsi="Arial" w:cs="Arial"/>
        <w:i/>
        <w:sz w:val="20"/>
      </w:rPr>
    </w:pPr>
  </w:p>
  <w:p w14:paraId="113EFC14" w14:textId="77777777" w:rsidR="00F250FC" w:rsidRPr="00F86CE6" w:rsidRDefault="00DE366B" w:rsidP="00F250FC">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328F"/>
    <w:multiLevelType w:val="multilevel"/>
    <w:tmpl w:val="C058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7683E"/>
    <w:multiLevelType w:val="hybridMultilevel"/>
    <w:tmpl w:val="B02C37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853B61"/>
    <w:multiLevelType w:val="multilevel"/>
    <w:tmpl w:val="8D0C7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874B2"/>
    <w:multiLevelType w:val="hybridMultilevel"/>
    <w:tmpl w:val="5B08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1134C"/>
    <w:multiLevelType w:val="hybridMultilevel"/>
    <w:tmpl w:val="00A29194"/>
    <w:lvl w:ilvl="0" w:tplc="0809000F">
      <w:start w:val="1"/>
      <w:numFmt w:val="decimal"/>
      <w:lvlText w:val="%1."/>
      <w:lvlJc w:val="left"/>
      <w:pPr>
        <w:ind w:left="570" w:hanging="360"/>
      </w:p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5" w15:restartNumberingAfterBreak="0">
    <w:nsid w:val="4F1C3060"/>
    <w:multiLevelType w:val="multilevel"/>
    <w:tmpl w:val="3CE2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B27F43"/>
    <w:multiLevelType w:val="multilevel"/>
    <w:tmpl w:val="FE48B2D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70C33F57"/>
    <w:multiLevelType w:val="hybridMultilevel"/>
    <w:tmpl w:val="354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A02B4"/>
    <w:multiLevelType w:val="multilevel"/>
    <w:tmpl w:val="E384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70D2E"/>
    <w:multiLevelType w:val="multilevel"/>
    <w:tmpl w:val="9FA2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55250"/>
    <w:multiLevelType w:val="multilevel"/>
    <w:tmpl w:val="02C0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5"/>
  </w:num>
  <w:num w:numId="4">
    <w:abstractNumId w:val="0"/>
  </w:num>
  <w:num w:numId="5">
    <w:abstractNumId w:val="8"/>
  </w:num>
  <w:num w:numId="6">
    <w:abstractNumId w:val="7"/>
  </w:num>
  <w:num w:numId="7">
    <w:abstractNumId w:val="3"/>
  </w:num>
  <w:num w:numId="8">
    <w:abstractNumId w:val="6"/>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A9"/>
    <w:rsid w:val="002F3E68"/>
    <w:rsid w:val="00546195"/>
    <w:rsid w:val="008875FF"/>
    <w:rsid w:val="00B85DA9"/>
    <w:rsid w:val="00D7189B"/>
    <w:rsid w:val="00DE3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8AC3"/>
  <w15:chartTrackingRefBased/>
  <w15:docId w15:val="{A2779E1F-6D32-48AB-A6B3-4273535E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DA9"/>
  </w:style>
  <w:style w:type="paragraph" w:styleId="Footer">
    <w:name w:val="footer"/>
    <w:basedOn w:val="Normal"/>
    <w:link w:val="FooterChar"/>
    <w:uiPriority w:val="99"/>
    <w:unhideWhenUsed/>
    <w:rsid w:val="00B85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DA9"/>
  </w:style>
  <w:style w:type="character" w:styleId="Hyperlink">
    <w:name w:val="Hyperlink"/>
    <w:basedOn w:val="DefaultParagraphFont"/>
    <w:uiPriority w:val="99"/>
    <w:unhideWhenUsed/>
    <w:rsid w:val="00D7189B"/>
    <w:rPr>
      <w:color w:val="0563C1" w:themeColor="hyperlink"/>
      <w:u w:val="single"/>
    </w:rPr>
  </w:style>
  <w:style w:type="character" w:styleId="UnresolvedMention">
    <w:name w:val="Unresolved Mention"/>
    <w:basedOn w:val="DefaultParagraphFont"/>
    <w:uiPriority w:val="99"/>
    <w:semiHidden/>
    <w:unhideWhenUsed/>
    <w:rsid w:val="00D7189B"/>
    <w:rPr>
      <w:color w:val="605E5C"/>
      <w:shd w:val="clear" w:color="auto" w:fill="E1DFDD"/>
    </w:rPr>
  </w:style>
  <w:style w:type="paragraph" w:styleId="ListParagraph">
    <w:name w:val="List Paragraph"/>
    <w:basedOn w:val="Normal"/>
    <w:uiPriority w:val="34"/>
    <w:qFormat/>
    <w:rsid w:val="00D71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129318">
      <w:bodyDiv w:val="1"/>
      <w:marLeft w:val="0"/>
      <w:marRight w:val="0"/>
      <w:marTop w:val="0"/>
      <w:marBottom w:val="0"/>
      <w:divBdr>
        <w:top w:val="none" w:sz="0" w:space="0" w:color="auto"/>
        <w:left w:val="none" w:sz="0" w:space="0" w:color="auto"/>
        <w:bottom w:val="none" w:sz="0" w:space="0" w:color="auto"/>
        <w:right w:val="none" w:sz="0" w:space="0" w:color="auto"/>
      </w:divBdr>
      <w:divsChild>
        <w:div w:id="1972704562">
          <w:marLeft w:val="-300"/>
          <w:marRight w:val="-300"/>
          <w:marTop w:val="0"/>
          <w:marBottom w:val="0"/>
          <w:divBdr>
            <w:top w:val="none" w:sz="0" w:space="0" w:color="auto"/>
            <w:left w:val="none" w:sz="0" w:space="0" w:color="auto"/>
            <w:bottom w:val="none" w:sz="0" w:space="0" w:color="auto"/>
            <w:right w:val="none" w:sz="0" w:space="0" w:color="auto"/>
          </w:divBdr>
          <w:divsChild>
            <w:div w:id="1346128180">
              <w:marLeft w:val="0"/>
              <w:marRight w:val="0"/>
              <w:marTop w:val="0"/>
              <w:marBottom w:val="300"/>
              <w:divBdr>
                <w:top w:val="none" w:sz="0" w:space="0" w:color="auto"/>
                <w:left w:val="none" w:sz="0" w:space="0" w:color="auto"/>
                <w:bottom w:val="none" w:sz="0" w:space="0" w:color="auto"/>
                <w:right w:val="none" w:sz="0" w:space="0" w:color="auto"/>
              </w:divBdr>
              <w:divsChild>
                <w:div w:id="202720860">
                  <w:marLeft w:val="0"/>
                  <w:marRight w:val="0"/>
                  <w:marTop w:val="0"/>
                  <w:marBottom w:val="0"/>
                  <w:divBdr>
                    <w:top w:val="none" w:sz="0" w:space="0" w:color="auto"/>
                    <w:left w:val="none" w:sz="0" w:space="0" w:color="auto"/>
                    <w:bottom w:val="none" w:sz="0" w:space="0" w:color="auto"/>
                    <w:right w:val="none" w:sz="0" w:space="0" w:color="auto"/>
                  </w:divBdr>
                  <w:divsChild>
                    <w:div w:id="20736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38047">
      <w:bodyDiv w:val="1"/>
      <w:marLeft w:val="0"/>
      <w:marRight w:val="0"/>
      <w:marTop w:val="0"/>
      <w:marBottom w:val="0"/>
      <w:divBdr>
        <w:top w:val="none" w:sz="0" w:space="0" w:color="auto"/>
        <w:left w:val="none" w:sz="0" w:space="0" w:color="auto"/>
        <w:bottom w:val="none" w:sz="0" w:space="0" w:color="auto"/>
        <w:right w:val="none" w:sz="0" w:space="0" w:color="auto"/>
      </w:divBdr>
      <w:divsChild>
        <w:div w:id="87772319">
          <w:marLeft w:val="0"/>
          <w:marRight w:val="0"/>
          <w:marTop w:val="0"/>
          <w:marBottom w:val="0"/>
          <w:divBdr>
            <w:top w:val="none" w:sz="0" w:space="0" w:color="auto"/>
            <w:left w:val="none" w:sz="0" w:space="0" w:color="auto"/>
            <w:bottom w:val="none" w:sz="0" w:space="0" w:color="auto"/>
            <w:right w:val="none" w:sz="0" w:space="0" w:color="auto"/>
          </w:divBdr>
          <w:divsChild>
            <w:div w:id="1620993952">
              <w:marLeft w:val="0"/>
              <w:marRight w:val="0"/>
              <w:marTop w:val="0"/>
              <w:marBottom w:val="0"/>
              <w:divBdr>
                <w:top w:val="none" w:sz="0" w:space="0" w:color="auto"/>
                <w:left w:val="none" w:sz="0" w:space="0" w:color="auto"/>
                <w:bottom w:val="none" w:sz="0" w:space="0" w:color="auto"/>
                <w:right w:val="none" w:sz="0" w:space="0" w:color="auto"/>
              </w:divBdr>
              <w:divsChild>
                <w:div w:id="696584522">
                  <w:marLeft w:val="-300"/>
                  <w:marRight w:val="-300"/>
                  <w:marTop w:val="0"/>
                  <w:marBottom w:val="0"/>
                  <w:divBdr>
                    <w:top w:val="none" w:sz="0" w:space="0" w:color="auto"/>
                    <w:left w:val="none" w:sz="0" w:space="0" w:color="auto"/>
                    <w:bottom w:val="none" w:sz="0" w:space="0" w:color="auto"/>
                    <w:right w:val="none" w:sz="0" w:space="0" w:color="auto"/>
                  </w:divBdr>
                  <w:divsChild>
                    <w:div w:id="510460519">
                      <w:marLeft w:val="0"/>
                      <w:marRight w:val="0"/>
                      <w:marTop w:val="0"/>
                      <w:marBottom w:val="300"/>
                      <w:divBdr>
                        <w:top w:val="none" w:sz="0" w:space="0" w:color="auto"/>
                        <w:left w:val="none" w:sz="0" w:space="0" w:color="auto"/>
                        <w:bottom w:val="none" w:sz="0" w:space="0" w:color="auto"/>
                        <w:right w:val="none" w:sz="0" w:space="0" w:color="auto"/>
                      </w:divBdr>
                      <w:divsChild>
                        <w:div w:id="1574242258">
                          <w:marLeft w:val="0"/>
                          <w:marRight w:val="0"/>
                          <w:marTop w:val="0"/>
                          <w:marBottom w:val="0"/>
                          <w:divBdr>
                            <w:top w:val="none" w:sz="0" w:space="0" w:color="auto"/>
                            <w:left w:val="none" w:sz="0" w:space="0" w:color="auto"/>
                            <w:bottom w:val="none" w:sz="0" w:space="0" w:color="auto"/>
                            <w:right w:val="none" w:sz="0" w:space="0" w:color="auto"/>
                          </w:divBdr>
                          <w:divsChild>
                            <w:div w:id="2545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11204">
          <w:marLeft w:val="0"/>
          <w:marRight w:val="0"/>
          <w:marTop w:val="0"/>
          <w:marBottom w:val="0"/>
          <w:divBdr>
            <w:top w:val="none" w:sz="0" w:space="0" w:color="auto"/>
            <w:left w:val="none" w:sz="0" w:space="0" w:color="auto"/>
            <w:bottom w:val="none" w:sz="0" w:space="0" w:color="auto"/>
            <w:right w:val="none" w:sz="0" w:space="0" w:color="auto"/>
          </w:divBdr>
          <w:divsChild>
            <w:div w:id="395251024">
              <w:marLeft w:val="-300"/>
              <w:marRight w:val="-300"/>
              <w:marTop w:val="180"/>
              <w:marBottom w:val="0"/>
              <w:divBdr>
                <w:top w:val="none" w:sz="0" w:space="0" w:color="auto"/>
                <w:left w:val="none" w:sz="0" w:space="0" w:color="auto"/>
                <w:bottom w:val="none" w:sz="0" w:space="0" w:color="auto"/>
                <w:right w:val="none" w:sz="0" w:space="0" w:color="auto"/>
              </w:divBdr>
              <w:divsChild>
                <w:div w:id="1357120901">
                  <w:marLeft w:val="0"/>
                  <w:marRight w:val="0"/>
                  <w:marTop w:val="0"/>
                  <w:marBottom w:val="0"/>
                  <w:divBdr>
                    <w:top w:val="none" w:sz="0" w:space="0" w:color="auto"/>
                    <w:left w:val="none" w:sz="0" w:space="0" w:color="auto"/>
                    <w:bottom w:val="none" w:sz="0" w:space="0" w:color="auto"/>
                    <w:right w:val="none" w:sz="0" w:space="0" w:color="auto"/>
                  </w:divBdr>
                  <w:divsChild>
                    <w:div w:id="1588421751">
                      <w:marLeft w:val="0"/>
                      <w:marRight w:val="0"/>
                      <w:marTop w:val="0"/>
                      <w:marBottom w:val="0"/>
                      <w:divBdr>
                        <w:top w:val="none" w:sz="0" w:space="0" w:color="auto"/>
                        <w:left w:val="none" w:sz="0" w:space="0" w:color="auto"/>
                        <w:bottom w:val="none" w:sz="0" w:space="0" w:color="auto"/>
                        <w:right w:val="none" w:sz="0" w:space="0" w:color="auto"/>
                      </w:divBdr>
                      <w:divsChild>
                        <w:div w:id="3512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4352">
                  <w:marLeft w:val="0"/>
                  <w:marRight w:val="0"/>
                  <w:marTop w:val="0"/>
                  <w:marBottom w:val="0"/>
                  <w:divBdr>
                    <w:top w:val="none" w:sz="0" w:space="0" w:color="auto"/>
                    <w:left w:val="none" w:sz="0" w:space="0" w:color="auto"/>
                    <w:bottom w:val="none" w:sz="0" w:space="0" w:color="auto"/>
                    <w:right w:val="none" w:sz="0" w:space="0" w:color="auto"/>
                  </w:divBdr>
                  <w:divsChild>
                    <w:div w:id="243225736">
                      <w:marLeft w:val="0"/>
                      <w:marRight w:val="0"/>
                      <w:marTop w:val="0"/>
                      <w:marBottom w:val="0"/>
                      <w:divBdr>
                        <w:top w:val="none" w:sz="0" w:space="0" w:color="auto"/>
                        <w:left w:val="none" w:sz="0" w:space="0" w:color="auto"/>
                        <w:bottom w:val="none" w:sz="0" w:space="0" w:color="auto"/>
                        <w:right w:val="none" w:sz="0" w:space="0" w:color="auto"/>
                      </w:divBdr>
                      <w:divsChild>
                        <w:div w:id="1437359454">
                          <w:marLeft w:val="0"/>
                          <w:marRight w:val="0"/>
                          <w:marTop w:val="0"/>
                          <w:marBottom w:val="0"/>
                          <w:divBdr>
                            <w:top w:val="none" w:sz="0" w:space="0" w:color="auto"/>
                            <w:left w:val="none" w:sz="0" w:space="0" w:color="auto"/>
                            <w:bottom w:val="none" w:sz="0" w:space="0" w:color="auto"/>
                            <w:right w:val="none" w:sz="0" w:space="0" w:color="auto"/>
                          </w:divBdr>
                          <w:divsChild>
                            <w:div w:id="233130285">
                              <w:marLeft w:val="0"/>
                              <w:marRight w:val="0"/>
                              <w:marTop w:val="0"/>
                              <w:marBottom w:val="0"/>
                              <w:divBdr>
                                <w:top w:val="none" w:sz="0" w:space="0" w:color="auto"/>
                                <w:left w:val="none" w:sz="0" w:space="0" w:color="auto"/>
                                <w:bottom w:val="none" w:sz="0" w:space="0" w:color="auto"/>
                                <w:right w:val="none" w:sz="0" w:space="0" w:color="auto"/>
                              </w:divBdr>
                              <w:divsChild>
                                <w:div w:id="20218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536435">
              <w:marLeft w:val="-300"/>
              <w:marRight w:val="-300"/>
              <w:marTop w:val="180"/>
              <w:marBottom w:val="0"/>
              <w:divBdr>
                <w:top w:val="none" w:sz="0" w:space="0" w:color="auto"/>
                <w:left w:val="none" w:sz="0" w:space="0" w:color="auto"/>
                <w:bottom w:val="none" w:sz="0" w:space="0" w:color="auto"/>
                <w:right w:val="none" w:sz="0" w:space="0" w:color="auto"/>
              </w:divBdr>
              <w:divsChild>
                <w:div w:id="1411003693">
                  <w:marLeft w:val="0"/>
                  <w:marRight w:val="0"/>
                  <w:marTop w:val="0"/>
                  <w:marBottom w:val="0"/>
                  <w:divBdr>
                    <w:top w:val="none" w:sz="0" w:space="0" w:color="auto"/>
                    <w:left w:val="none" w:sz="0" w:space="0" w:color="auto"/>
                    <w:bottom w:val="none" w:sz="0" w:space="0" w:color="auto"/>
                    <w:right w:val="none" w:sz="0" w:space="0" w:color="auto"/>
                  </w:divBdr>
                  <w:divsChild>
                    <w:div w:id="562066599">
                      <w:marLeft w:val="0"/>
                      <w:marRight w:val="0"/>
                      <w:marTop w:val="0"/>
                      <w:marBottom w:val="0"/>
                      <w:divBdr>
                        <w:top w:val="none" w:sz="0" w:space="0" w:color="auto"/>
                        <w:left w:val="none" w:sz="0" w:space="0" w:color="auto"/>
                        <w:bottom w:val="none" w:sz="0" w:space="0" w:color="auto"/>
                        <w:right w:val="none" w:sz="0" w:space="0" w:color="auto"/>
                      </w:divBdr>
                      <w:divsChild>
                        <w:div w:id="12910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9564">
                  <w:marLeft w:val="0"/>
                  <w:marRight w:val="0"/>
                  <w:marTop w:val="0"/>
                  <w:marBottom w:val="0"/>
                  <w:divBdr>
                    <w:top w:val="none" w:sz="0" w:space="0" w:color="auto"/>
                    <w:left w:val="none" w:sz="0" w:space="0" w:color="auto"/>
                    <w:bottom w:val="none" w:sz="0" w:space="0" w:color="auto"/>
                    <w:right w:val="none" w:sz="0" w:space="0" w:color="auto"/>
                  </w:divBdr>
                  <w:divsChild>
                    <w:div w:id="598752501">
                      <w:marLeft w:val="0"/>
                      <w:marRight w:val="0"/>
                      <w:marTop w:val="0"/>
                      <w:marBottom w:val="0"/>
                      <w:divBdr>
                        <w:top w:val="none" w:sz="0" w:space="0" w:color="auto"/>
                        <w:left w:val="none" w:sz="0" w:space="0" w:color="auto"/>
                        <w:bottom w:val="none" w:sz="0" w:space="0" w:color="auto"/>
                        <w:right w:val="none" w:sz="0" w:space="0" w:color="auto"/>
                      </w:divBdr>
                      <w:divsChild>
                        <w:div w:id="1716008634">
                          <w:marLeft w:val="0"/>
                          <w:marRight w:val="0"/>
                          <w:marTop w:val="0"/>
                          <w:marBottom w:val="0"/>
                          <w:divBdr>
                            <w:top w:val="none" w:sz="0" w:space="0" w:color="auto"/>
                            <w:left w:val="none" w:sz="0" w:space="0" w:color="auto"/>
                            <w:bottom w:val="none" w:sz="0" w:space="0" w:color="auto"/>
                            <w:right w:val="none" w:sz="0" w:space="0" w:color="auto"/>
                          </w:divBdr>
                          <w:divsChild>
                            <w:div w:id="1734044662">
                              <w:marLeft w:val="0"/>
                              <w:marRight w:val="0"/>
                              <w:marTop w:val="0"/>
                              <w:marBottom w:val="0"/>
                              <w:divBdr>
                                <w:top w:val="none" w:sz="0" w:space="0" w:color="auto"/>
                                <w:left w:val="none" w:sz="0" w:space="0" w:color="auto"/>
                                <w:bottom w:val="none" w:sz="0" w:space="0" w:color="auto"/>
                                <w:right w:val="none" w:sz="0" w:space="0" w:color="auto"/>
                              </w:divBdr>
                              <w:divsChild>
                                <w:div w:id="784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5402">
                  <w:marLeft w:val="0"/>
                  <w:marRight w:val="0"/>
                  <w:marTop w:val="0"/>
                  <w:marBottom w:val="0"/>
                  <w:divBdr>
                    <w:top w:val="none" w:sz="0" w:space="0" w:color="auto"/>
                    <w:left w:val="none" w:sz="0" w:space="0" w:color="auto"/>
                    <w:bottom w:val="none" w:sz="0" w:space="0" w:color="auto"/>
                    <w:right w:val="none" w:sz="0" w:space="0" w:color="auto"/>
                  </w:divBdr>
                  <w:divsChild>
                    <w:div w:id="1034425381">
                      <w:marLeft w:val="0"/>
                      <w:marRight w:val="0"/>
                      <w:marTop w:val="0"/>
                      <w:marBottom w:val="0"/>
                      <w:divBdr>
                        <w:top w:val="none" w:sz="0" w:space="0" w:color="auto"/>
                        <w:left w:val="none" w:sz="0" w:space="0" w:color="auto"/>
                        <w:bottom w:val="none" w:sz="0" w:space="0" w:color="auto"/>
                        <w:right w:val="none" w:sz="0" w:space="0" w:color="auto"/>
                      </w:divBdr>
                      <w:divsChild>
                        <w:div w:id="910240758">
                          <w:marLeft w:val="0"/>
                          <w:marRight w:val="0"/>
                          <w:marTop w:val="0"/>
                          <w:marBottom w:val="0"/>
                          <w:divBdr>
                            <w:top w:val="none" w:sz="0" w:space="0" w:color="auto"/>
                            <w:left w:val="none" w:sz="0" w:space="0" w:color="auto"/>
                            <w:bottom w:val="none" w:sz="0" w:space="0" w:color="auto"/>
                            <w:right w:val="none" w:sz="0" w:space="0" w:color="auto"/>
                          </w:divBdr>
                        </w:div>
                        <w:div w:id="1232696310">
                          <w:marLeft w:val="0"/>
                          <w:marRight w:val="0"/>
                          <w:marTop w:val="0"/>
                          <w:marBottom w:val="0"/>
                          <w:divBdr>
                            <w:top w:val="none" w:sz="0" w:space="0" w:color="auto"/>
                            <w:left w:val="none" w:sz="0" w:space="0" w:color="auto"/>
                            <w:bottom w:val="none" w:sz="0" w:space="0" w:color="auto"/>
                            <w:right w:val="none" w:sz="0" w:space="0" w:color="auto"/>
                          </w:divBdr>
                          <w:divsChild>
                            <w:div w:id="3320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433461">
              <w:marLeft w:val="0"/>
              <w:marRight w:val="0"/>
              <w:marTop w:val="600"/>
              <w:marBottom w:val="0"/>
              <w:divBdr>
                <w:top w:val="none" w:sz="0" w:space="0" w:color="auto"/>
                <w:left w:val="none" w:sz="0" w:space="0" w:color="auto"/>
                <w:bottom w:val="none" w:sz="0" w:space="0" w:color="auto"/>
                <w:right w:val="none" w:sz="0" w:space="0" w:color="auto"/>
              </w:divBdr>
              <w:divsChild>
                <w:div w:id="356851289">
                  <w:marLeft w:val="0"/>
                  <w:marRight w:val="0"/>
                  <w:marTop w:val="0"/>
                  <w:marBottom w:val="0"/>
                  <w:divBdr>
                    <w:top w:val="none" w:sz="0" w:space="0" w:color="auto"/>
                    <w:left w:val="none" w:sz="0" w:space="0" w:color="auto"/>
                    <w:bottom w:val="none" w:sz="0" w:space="0" w:color="auto"/>
                    <w:right w:val="none" w:sz="0" w:space="0" w:color="auto"/>
                  </w:divBdr>
                </w:div>
              </w:divsChild>
            </w:div>
            <w:div w:id="1522082917">
              <w:marLeft w:val="0"/>
              <w:marRight w:val="0"/>
              <w:marTop w:val="0"/>
              <w:marBottom w:val="0"/>
              <w:divBdr>
                <w:top w:val="none" w:sz="0" w:space="0" w:color="auto"/>
                <w:left w:val="none" w:sz="0" w:space="0" w:color="auto"/>
                <w:bottom w:val="none" w:sz="0" w:space="0" w:color="auto"/>
                <w:right w:val="none" w:sz="0" w:space="0" w:color="auto"/>
              </w:divBdr>
              <w:divsChild>
                <w:div w:id="1584485518">
                  <w:marLeft w:val="0"/>
                  <w:marRight w:val="0"/>
                  <w:marTop w:val="0"/>
                  <w:marBottom w:val="0"/>
                  <w:divBdr>
                    <w:top w:val="none" w:sz="0" w:space="0" w:color="auto"/>
                    <w:left w:val="none" w:sz="0" w:space="0" w:color="auto"/>
                    <w:bottom w:val="none" w:sz="0" w:space="0" w:color="auto"/>
                    <w:right w:val="none" w:sz="0" w:space="0" w:color="auto"/>
                  </w:divBdr>
                  <w:divsChild>
                    <w:div w:id="14683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sChild>
        <w:div w:id="1658068743">
          <w:marLeft w:val="-300"/>
          <w:marRight w:val="-300"/>
          <w:marTop w:val="0"/>
          <w:marBottom w:val="0"/>
          <w:divBdr>
            <w:top w:val="none" w:sz="0" w:space="0" w:color="auto"/>
            <w:left w:val="none" w:sz="0" w:space="0" w:color="auto"/>
            <w:bottom w:val="none" w:sz="0" w:space="0" w:color="auto"/>
            <w:right w:val="none" w:sz="0" w:space="0" w:color="auto"/>
          </w:divBdr>
          <w:divsChild>
            <w:div w:id="907610719">
              <w:marLeft w:val="0"/>
              <w:marRight w:val="0"/>
              <w:marTop w:val="0"/>
              <w:marBottom w:val="300"/>
              <w:divBdr>
                <w:top w:val="none" w:sz="0" w:space="0" w:color="auto"/>
                <w:left w:val="none" w:sz="0" w:space="0" w:color="auto"/>
                <w:bottom w:val="none" w:sz="0" w:space="0" w:color="auto"/>
                <w:right w:val="none" w:sz="0" w:space="0" w:color="auto"/>
              </w:divBdr>
              <w:divsChild>
                <w:div w:id="921835643">
                  <w:marLeft w:val="0"/>
                  <w:marRight w:val="0"/>
                  <w:marTop w:val="0"/>
                  <w:marBottom w:val="0"/>
                  <w:divBdr>
                    <w:top w:val="none" w:sz="0" w:space="0" w:color="auto"/>
                    <w:left w:val="none" w:sz="0" w:space="0" w:color="auto"/>
                    <w:bottom w:val="none" w:sz="0" w:space="0" w:color="auto"/>
                    <w:right w:val="none" w:sz="0" w:space="0" w:color="auto"/>
                  </w:divBdr>
                  <w:divsChild>
                    <w:div w:id="15652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cobi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bis.org.uk/join-us/the-patrons-accreditation-and-compli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0D262BBFB2EF49BCF616C4D31E6097" ma:contentTypeVersion="14" ma:contentTypeDescription="Create a new document." ma:contentTypeScope="" ma:versionID="981bc7517c68275828b4034ef5aa0fca">
  <xsd:schema xmlns:xsd="http://www.w3.org/2001/XMLSchema" xmlns:xs="http://www.w3.org/2001/XMLSchema" xmlns:p="http://schemas.microsoft.com/office/2006/metadata/properties" xmlns:ns2="73663b0a-8a1f-4c54-9eb9-3f82c4af7123" xmlns:ns3="f7bc1c29-ab63-484e-9404-58e06a146d3a" targetNamespace="http://schemas.microsoft.com/office/2006/metadata/properties" ma:root="true" ma:fieldsID="1b3b7006f78ac102488ed4a6478f10ac" ns2:_="" ns3:_="">
    <xsd:import namespace="73663b0a-8a1f-4c54-9eb9-3f82c4af7123"/>
    <xsd:import namespace="f7bc1c29-ab63-484e-9404-58e06a146d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3b0a-8a1f-4c54-9eb9-3f82c4af71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bc1c29-ab63-484e-9404-58e06a146d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834F0-134E-4DBA-BC4B-81232C41B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7C49EF-F136-48EF-8AB3-741AEA7BEFEE}">
  <ds:schemaRefs>
    <ds:schemaRef ds:uri="http://schemas.microsoft.com/sharepoint/v3/contenttype/forms"/>
  </ds:schemaRefs>
</ds:datastoreItem>
</file>

<file path=customXml/itemProps3.xml><?xml version="1.0" encoding="utf-8"?>
<ds:datastoreItem xmlns:ds="http://schemas.openxmlformats.org/officeDocument/2006/customXml" ds:itemID="{B132E73D-5FC2-429A-B147-E322863B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63b0a-8a1f-4c54-9eb9-3f82c4af7123"/>
    <ds:schemaRef ds:uri="f7bc1c29-ab63-484e-9404-58e06a146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Rogers</dc:creator>
  <cp:keywords/>
  <dc:description/>
  <cp:lastModifiedBy>Margaret Garrard</cp:lastModifiedBy>
  <cp:revision>3</cp:revision>
  <dcterms:created xsi:type="dcterms:W3CDTF">2020-09-05T12:21:00Z</dcterms:created>
  <dcterms:modified xsi:type="dcterms:W3CDTF">2020-09-05T12:22:00Z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0x010100BB0D262BBFB2EF49BCF616C4D31E6097</vt:lpwstr>
  </property>
</Properties>
</file>